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2"/>
        <w:tblW w:w="9889" w:type="dxa"/>
        <w:tblLook w:val="01E0" w:firstRow="1" w:lastRow="1" w:firstColumn="1" w:lastColumn="1" w:noHBand="0" w:noVBand="0"/>
      </w:tblPr>
      <w:tblGrid>
        <w:gridCol w:w="3936"/>
        <w:gridCol w:w="5953"/>
      </w:tblGrid>
      <w:tr w:rsidR="00385AD7" w:rsidRPr="00385AD7" w14:paraId="0A973D81" w14:textId="77777777" w:rsidTr="00385AD7">
        <w:trPr>
          <w:trHeight w:val="841"/>
        </w:trPr>
        <w:tc>
          <w:tcPr>
            <w:tcW w:w="3936" w:type="dxa"/>
          </w:tcPr>
          <w:p w14:paraId="6C7B4857" w14:textId="77777777" w:rsidR="00385AD7" w:rsidRPr="00385AD7" w:rsidRDefault="00385AD7" w:rsidP="00385AD7">
            <w:pPr>
              <w:keepLines/>
              <w:spacing w:before="20" w:after="20" w:line="240" w:lineRule="auto"/>
              <w:ind w:left="-108"/>
              <w:jc w:val="center"/>
              <w:rPr>
                <w:rFonts w:ascii="Times New Roman" w:eastAsia="Times New Roman" w:hAnsi="Times New Roman" w:cs="Times New Roman"/>
                <w:bCs/>
                <w:iCs/>
                <w:sz w:val="26"/>
                <w:szCs w:val="26"/>
                <w:lang w:val="en-US"/>
              </w:rPr>
            </w:pPr>
            <w:r w:rsidRPr="00385AD7">
              <w:rPr>
                <w:rFonts w:ascii="Times New Roman" w:eastAsia="Times New Roman" w:hAnsi="Times New Roman" w:cs="Times New Roman"/>
                <w:bCs/>
                <w:iCs/>
                <w:sz w:val="26"/>
                <w:szCs w:val="26"/>
                <w:lang w:val="en-US"/>
              </w:rPr>
              <w:t>UBND TỈNH ĐẮK LẮK</w:t>
            </w:r>
          </w:p>
          <w:p w14:paraId="37C04169" w14:textId="64B296A2" w:rsidR="00385AD7" w:rsidRPr="00385AD7" w:rsidRDefault="00385AD7" w:rsidP="00385AD7">
            <w:pPr>
              <w:keepLines/>
              <w:spacing w:before="20" w:after="20" w:line="240" w:lineRule="auto"/>
              <w:ind w:left="-108"/>
              <w:jc w:val="center"/>
              <w:rPr>
                <w:rFonts w:ascii="Times New Roman" w:eastAsia="Times New Roman" w:hAnsi="Times New Roman" w:cs="Times New Roman"/>
                <w:b/>
                <w:bCs/>
                <w:iCs/>
                <w:sz w:val="26"/>
                <w:szCs w:val="26"/>
                <w:lang w:val="en-US"/>
              </w:rPr>
            </w:pPr>
            <w:r w:rsidRPr="00385AD7">
              <w:rPr>
                <w:rFonts w:ascii="Times New Roman" w:eastAsia="Times New Roman" w:hAnsi="Times New Roman" w:cs="Times New Roman"/>
                <w:iCs/>
                <w:noProof/>
                <w:sz w:val="28"/>
                <w:szCs w:val="28"/>
                <w:lang w:val="en-US"/>
              </w:rPr>
              <mc:AlternateContent>
                <mc:Choice Requires="wps">
                  <w:drawing>
                    <wp:anchor distT="0" distB="0" distL="114300" distR="114300" simplePos="0" relativeHeight="251662336" behindDoc="0" locked="0" layoutInCell="1" allowOverlap="1" wp14:anchorId="0A351B4D" wp14:editId="3127960A">
                      <wp:simplePos x="0" y="0"/>
                      <wp:positionH relativeFrom="column">
                        <wp:posOffset>948690</wp:posOffset>
                      </wp:positionH>
                      <wp:positionV relativeFrom="paragraph">
                        <wp:posOffset>205105</wp:posOffset>
                      </wp:positionV>
                      <wp:extent cx="431800" cy="635"/>
                      <wp:effectExtent l="9525" t="11430" r="6350" b="6985"/>
                      <wp:wrapNone/>
                      <wp:docPr id="134430250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E6310A" id="_x0000_t32" coordsize="21600,21600" o:spt="32" o:oned="t" path="m,l21600,21600e" filled="f">
                      <v:path arrowok="t" fillok="f" o:connecttype="none"/>
                      <o:lock v:ext="edit" shapetype="t"/>
                    </v:shapetype>
                    <v:shape id="Straight Arrow Connector 4" o:spid="_x0000_s1026" type="#_x0000_t32" style="position:absolute;margin-left:74.7pt;margin-top:16.15pt;width:34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"/>
                  </w:pict>
                </mc:Fallback>
              </mc:AlternateContent>
            </w:r>
            <w:r w:rsidRPr="00385AD7">
              <w:rPr>
                <w:rFonts w:ascii="Times New Roman" w:eastAsia="Times New Roman" w:hAnsi="Times New Roman" w:cs="Times New Roman"/>
                <w:b/>
                <w:bCs/>
                <w:iCs/>
                <w:sz w:val="26"/>
                <w:szCs w:val="26"/>
                <w:lang w:val="en-US"/>
              </w:rPr>
              <w:t>SỞ NỘI V</w:t>
            </w:r>
            <w:r>
              <w:rPr>
                <w:rFonts w:ascii="Times New Roman" w:eastAsia="Times New Roman" w:hAnsi="Times New Roman" w:cs="Times New Roman"/>
                <w:b/>
                <w:bCs/>
                <w:iCs/>
                <w:sz w:val="26"/>
                <w:szCs w:val="26"/>
                <w:lang w:val="en-US"/>
              </w:rPr>
              <w:t>Ụ</w:t>
            </w:r>
          </w:p>
        </w:tc>
        <w:tc>
          <w:tcPr>
            <w:tcW w:w="5953" w:type="dxa"/>
          </w:tcPr>
          <w:p w14:paraId="659A2738" w14:textId="77777777" w:rsidR="00385AD7" w:rsidRPr="00385AD7" w:rsidRDefault="00385AD7" w:rsidP="00385AD7">
            <w:pPr>
              <w:spacing w:after="0" w:line="240" w:lineRule="auto"/>
              <w:rPr>
                <w:rFonts w:ascii="Times New Roman" w:eastAsia="Times New Roman" w:hAnsi="Times New Roman" w:cs="Times New Roman"/>
                <w:b/>
                <w:bCs/>
                <w:sz w:val="26"/>
                <w:szCs w:val="26"/>
                <w:lang w:val="nl-NL"/>
              </w:rPr>
            </w:pPr>
            <w:r w:rsidRPr="00385AD7">
              <w:rPr>
                <w:rFonts w:ascii="Times New Roman" w:eastAsia="Times New Roman" w:hAnsi="Times New Roman" w:cs="Times New Roman"/>
                <w:b/>
                <w:bCs/>
                <w:sz w:val="26"/>
                <w:szCs w:val="26"/>
                <w:lang w:val="nl-NL"/>
              </w:rPr>
              <w:t xml:space="preserve"> CỘNG HÒA XÃ HỘI CHỦ NGHĨA VIỆT NAM</w:t>
            </w:r>
          </w:p>
          <w:p w14:paraId="65DF7385" w14:textId="77777777" w:rsidR="00385AD7" w:rsidRPr="00385AD7" w:rsidRDefault="00385AD7" w:rsidP="00385AD7">
            <w:pPr>
              <w:spacing w:after="0" w:line="240" w:lineRule="auto"/>
              <w:rPr>
                <w:rFonts w:ascii="Times New Roman" w:eastAsia="Times New Roman" w:hAnsi="Times New Roman" w:cs="Times New Roman"/>
                <w:b/>
                <w:bCs/>
                <w:sz w:val="28"/>
                <w:szCs w:val="28"/>
                <w:lang w:val="nl-NL"/>
              </w:rPr>
            </w:pPr>
            <w:r w:rsidRPr="00385AD7">
              <w:rPr>
                <w:rFonts w:ascii="Times New Roman" w:eastAsia="Times New Roman" w:hAnsi="Times New Roman" w:cs="Times New Roman"/>
                <w:b/>
                <w:bCs/>
                <w:sz w:val="28"/>
                <w:szCs w:val="28"/>
                <w:lang w:val="nl-NL"/>
              </w:rPr>
              <w:t xml:space="preserve">             Độc lập - Tự do - Hạnh phúc</w:t>
            </w:r>
          </w:p>
          <w:p w14:paraId="19EBEAB1" w14:textId="760BE0D3" w:rsidR="00385AD7" w:rsidRPr="00385AD7" w:rsidRDefault="00385AD7" w:rsidP="00385AD7">
            <w:pPr>
              <w:tabs>
                <w:tab w:val="left" w:pos="2228"/>
              </w:tabs>
              <w:spacing w:after="0" w:line="240" w:lineRule="auto"/>
              <w:rPr>
                <w:rFonts w:ascii="Times New Roman" w:eastAsia="Times New Roman" w:hAnsi="Times New Roman" w:cs="Times New Roman"/>
                <w:i/>
                <w:iCs/>
                <w:sz w:val="28"/>
                <w:szCs w:val="28"/>
                <w:lang w:val="nl-NL"/>
              </w:rPr>
            </w:pPr>
            <w:r w:rsidRPr="00385AD7">
              <w:rPr>
                <w:rFonts w:ascii="Times New Roman" w:eastAsia="Times New Roman" w:hAnsi="Times New Roman" w:cs="Times New Roman"/>
                <w:noProof/>
                <w:sz w:val="28"/>
                <w:szCs w:val="28"/>
                <w:lang w:val="en-US"/>
              </w:rPr>
              <mc:AlternateContent>
                <mc:Choice Requires="wps">
                  <w:drawing>
                    <wp:anchor distT="4294967294" distB="4294967294" distL="114300" distR="114300" simplePos="0" relativeHeight="251655168" behindDoc="0" locked="0" layoutInCell="1" allowOverlap="1" wp14:anchorId="32651FA2" wp14:editId="5C84F70B">
                      <wp:simplePos x="0" y="0"/>
                      <wp:positionH relativeFrom="column">
                        <wp:posOffset>663575</wp:posOffset>
                      </wp:positionH>
                      <wp:positionV relativeFrom="paragraph">
                        <wp:posOffset>19685</wp:posOffset>
                      </wp:positionV>
                      <wp:extent cx="2038985" cy="0"/>
                      <wp:effectExtent l="13970" t="8890" r="13970" b="10160"/>
                      <wp:wrapNone/>
                      <wp:docPr id="11035139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5F8BA" id="Straight Arrow Connector 3" o:spid="_x0000_s1026" type="#_x0000_t32" style="position:absolute;margin-left:52.25pt;margin-top:1.55pt;width:160.5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"/>
                  </w:pict>
                </mc:Fallback>
              </mc:AlternateContent>
            </w:r>
            <w:r w:rsidRPr="00385AD7">
              <w:rPr>
                <w:rFonts w:ascii="Times New Roman" w:eastAsia="Times New Roman" w:hAnsi="Times New Roman" w:cs="Times New Roman"/>
                <w:sz w:val="28"/>
                <w:szCs w:val="28"/>
                <w:lang w:val="nl-NL"/>
              </w:rPr>
              <w:t xml:space="preserve">           </w:t>
            </w:r>
          </w:p>
        </w:tc>
      </w:tr>
    </w:tbl>
    <w:p w14:paraId="34E941E1" w14:textId="2E43B782" w:rsidR="00385AD7" w:rsidRDefault="00385AD7" w:rsidP="00385AD7">
      <w:pPr>
        <w:spacing w:after="0" w:line="240" w:lineRule="auto"/>
        <w:jc w:val="center"/>
        <w:outlineLvl w:val="2"/>
        <w:rPr>
          <w:rFonts w:asciiTheme="majorHAnsi" w:eastAsia="Times New Roman" w:hAnsiTheme="majorHAnsi" w:cstheme="majorHAnsi"/>
          <w:b/>
          <w:bCs/>
          <w:sz w:val="28"/>
          <w:szCs w:val="28"/>
          <w:lang w:val="en-US" w:eastAsia="vi-VN"/>
        </w:rPr>
      </w:pPr>
    </w:p>
    <w:p w14:paraId="4CE4FF31" w14:textId="64448D2F" w:rsidR="00385AD7" w:rsidRDefault="005D19F5" w:rsidP="00385AD7">
      <w:pPr>
        <w:spacing w:after="0" w:line="240" w:lineRule="auto"/>
        <w:jc w:val="center"/>
        <w:outlineLvl w:val="2"/>
        <w:rPr>
          <w:rFonts w:asciiTheme="majorHAnsi" w:eastAsia="Times New Roman" w:hAnsiTheme="majorHAnsi" w:cstheme="majorHAnsi"/>
          <w:b/>
          <w:bCs/>
          <w:sz w:val="28"/>
          <w:szCs w:val="28"/>
          <w:lang w:val="en-US" w:eastAsia="vi-VN"/>
        </w:rPr>
      </w:pPr>
      <w:r w:rsidRPr="009B2548">
        <w:rPr>
          <w:rFonts w:asciiTheme="majorHAnsi" w:eastAsia="Times New Roman" w:hAnsiTheme="majorHAnsi" w:cstheme="majorHAnsi"/>
          <w:b/>
          <w:bCs/>
          <w:sz w:val="28"/>
          <w:szCs w:val="28"/>
          <w:lang w:eastAsia="vi-VN"/>
        </w:rPr>
        <w:t>BÀI THAM LUẬN</w:t>
      </w:r>
    </w:p>
    <w:p w14:paraId="28859CEA" w14:textId="41CAD132" w:rsidR="00DF77ED" w:rsidRPr="009B2548" w:rsidRDefault="00385AD7" w:rsidP="00385AD7">
      <w:pPr>
        <w:spacing w:after="0" w:line="240" w:lineRule="auto"/>
        <w:jc w:val="center"/>
        <w:outlineLvl w:val="2"/>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val="en-US" w:eastAsia="vi-VN"/>
        </w:rPr>
        <w:t>G</w:t>
      </w:r>
      <w:r w:rsidR="005D19F5" w:rsidRPr="009B2548">
        <w:rPr>
          <w:rFonts w:asciiTheme="majorHAnsi" w:eastAsia="Times New Roman" w:hAnsiTheme="majorHAnsi" w:cstheme="majorHAnsi"/>
          <w:b/>
          <w:bCs/>
          <w:sz w:val="28"/>
          <w:szCs w:val="28"/>
          <w:lang w:eastAsia="vi-VN"/>
        </w:rPr>
        <w:t xml:space="preserve">iải pháp cải thiện chỉ số chi phí không chính </w:t>
      </w:r>
      <w:r w:rsidR="00DF77ED" w:rsidRPr="009B2548">
        <w:rPr>
          <w:rFonts w:asciiTheme="majorHAnsi" w:eastAsia="Times New Roman" w:hAnsiTheme="majorHAnsi" w:cstheme="majorHAnsi"/>
          <w:b/>
          <w:bCs/>
          <w:sz w:val="28"/>
          <w:szCs w:val="28"/>
          <w:lang w:eastAsia="vi-VN"/>
        </w:rPr>
        <w:t>thức</w:t>
      </w:r>
    </w:p>
    <w:p w14:paraId="28E1810B" w14:textId="77777777" w:rsidR="005D19F5" w:rsidRPr="009B2548" w:rsidRDefault="00DF77ED" w:rsidP="00DF77ED">
      <w:pPr>
        <w:spacing w:after="0" w:line="240" w:lineRule="auto"/>
        <w:ind w:firstLine="360"/>
        <w:jc w:val="center"/>
        <w:outlineLvl w:val="2"/>
        <w:rPr>
          <w:rFonts w:asciiTheme="majorHAnsi" w:eastAsia="Times New Roman" w:hAnsiTheme="majorHAnsi" w:cstheme="majorHAnsi"/>
          <w:b/>
          <w:bCs/>
          <w:sz w:val="28"/>
          <w:szCs w:val="28"/>
          <w:lang w:eastAsia="vi-VN"/>
        </w:rPr>
      </w:pPr>
      <w:r w:rsidRPr="009B2548">
        <w:rPr>
          <w:rFonts w:asciiTheme="majorHAnsi" w:eastAsia="Times New Roman" w:hAnsiTheme="majorHAnsi" w:cstheme="majorHAnsi"/>
          <w:b/>
          <w:bCs/>
          <w:sz w:val="28"/>
          <w:szCs w:val="28"/>
          <w:lang w:eastAsia="vi-VN"/>
        </w:rPr>
        <w:t>t</w:t>
      </w:r>
      <w:r w:rsidR="005D19F5" w:rsidRPr="009B2548">
        <w:rPr>
          <w:rFonts w:asciiTheme="majorHAnsi" w:eastAsia="Times New Roman" w:hAnsiTheme="majorHAnsi" w:cstheme="majorHAnsi"/>
          <w:b/>
          <w:bCs/>
          <w:sz w:val="28"/>
          <w:szCs w:val="28"/>
          <w:lang w:eastAsia="vi-VN"/>
        </w:rPr>
        <w:t xml:space="preserve">rong Chỉ số PCI của tỉnh Đắk Lắk.  </w:t>
      </w:r>
    </w:p>
    <w:p w14:paraId="0BABAE71" w14:textId="2D7E69D3" w:rsidR="00385AD7" w:rsidRDefault="00385AD7" w:rsidP="004F170D">
      <w:pPr>
        <w:pStyle w:val="NormalWeb"/>
        <w:spacing w:before="120" w:beforeAutospacing="0" w:after="120" w:afterAutospacing="0"/>
        <w:ind w:firstLine="720"/>
        <w:jc w:val="both"/>
        <w:rPr>
          <w:rFonts w:asciiTheme="majorHAnsi" w:hAnsiTheme="majorHAnsi" w:cstheme="majorHAnsi"/>
          <w:sz w:val="28"/>
          <w:szCs w:val="28"/>
          <w:lang w:val="en-US"/>
        </w:rPr>
      </w:pPr>
      <w:r>
        <w:rPr>
          <w:rFonts w:asciiTheme="majorHAnsi" w:hAnsiTheme="majorHAnsi" w:cstheme="majorHAnsi"/>
          <w:noProof/>
          <w:sz w:val="28"/>
          <w:szCs w:val="28"/>
          <w:lang w:val="en-US"/>
        </w:rPr>
        <mc:AlternateContent>
          <mc:Choice Requires="wps">
            <w:drawing>
              <wp:anchor distT="0" distB="0" distL="114300" distR="114300" simplePos="0" relativeHeight="251663360" behindDoc="0" locked="0" layoutInCell="1" allowOverlap="1" wp14:anchorId="65AE8E21" wp14:editId="55341DEC">
                <wp:simplePos x="0" y="0"/>
                <wp:positionH relativeFrom="column">
                  <wp:posOffset>2225040</wp:posOffset>
                </wp:positionH>
                <wp:positionV relativeFrom="paragraph">
                  <wp:posOffset>26670</wp:posOffset>
                </wp:positionV>
                <wp:extent cx="1371600" cy="0"/>
                <wp:effectExtent l="0" t="0" r="0" b="0"/>
                <wp:wrapNone/>
                <wp:docPr id="1926229017" name="Straight Connector 5"/>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B068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5.2pt,2.1pt" to="283.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" strokecolor="black [3040]"/>
            </w:pict>
          </mc:Fallback>
        </mc:AlternateContent>
      </w:r>
    </w:p>
    <w:p w14:paraId="218A8AFC" w14:textId="78345B9E" w:rsidR="00DF77ED" w:rsidRPr="009B2548" w:rsidRDefault="009B2785" w:rsidP="004F170D">
      <w:pPr>
        <w:pStyle w:val="NormalWeb"/>
        <w:spacing w:before="120" w:beforeAutospacing="0" w:after="120" w:afterAutospacing="0"/>
        <w:ind w:firstLine="720"/>
        <w:jc w:val="both"/>
        <w:rPr>
          <w:rFonts w:asciiTheme="majorHAnsi" w:hAnsiTheme="majorHAnsi" w:cstheme="majorHAnsi"/>
          <w:sz w:val="28"/>
          <w:szCs w:val="28"/>
        </w:rPr>
      </w:pPr>
      <w:r w:rsidRPr="009B2548">
        <w:rPr>
          <w:rFonts w:asciiTheme="majorHAnsi" w:hAnsiTheme="majorHAnsi" w:cstheme="majorHAnsi"/>
          <w:sz w:val="28"/>
          <w:szCs w:val="28"/>
        </w:rPr>
        <w:t>Trong bối cảnh kinh tế Việt Nam ngày càng hội nhập và phát triển, việc tạo ra một môi trường kinh doanh thuận lợi, minh bạch và công bằng là yếu tố then chốt giúp</w:t>
      </w:r>
      <w:r w:rsidR="00DF77ED" w:rsidRPr="009B2548">
        <w:rPr>
          <w:rFonts w:asciiTheme="majorHAnsi" w:hAnsiTheme="majorHAnsi" w:cstheme="majorHAnsi"/>
          <w:sz w:val="28"/>
          <w:szCs w:val="28"/>
        </w:rPr>
        <w:t xml:space="preserve"> các tỉnh, thành phố </w:t>
      </w:r>
      <w:r w:rsidRPr="009B2548">
        <w:rPr>
          <w:rFonts w:asciiTheme="majorHAnsi" w:hAnsiTheme="majorHAnsi" w:cstheme="majorHAnsi"/>
          <w:sz w:val="28"/>
          <w:szCs w:val="28"/>
        </w:rPr>
        <w:t>thu hú</w:t>
      </w:r>
      <w:r w:rsidR="00DF77ED" w:rsidRPr="009B2548">
        <w:rPr>
          <w:rFonts w:asciiTheme="majorHAnsi" w:hAnsiTheme="majorHAnsi" w:cstheme="majorHAnsi"/>
          <w:sz w:val="28"/>
          <w:szCs w:val="28"/>
        </w:rPr>
        <w:t xml:space="preserve">t đầu tư và thúc đẩy sự phát triển kinh tế - xã hội. </w:t>
      </w:r>
    </w:p>
    <w:p w14:paraId="5B02B438" w14:textId="77777777" w:rsidR="00DF77ED" w:rsidRPr="009B2548" w:rsidRDefault="00DF77ED" w:rsidP="004F170D">
      <w:pPr>
        <w:pStyle w:val="NormalWeb"/>
        <w:spacing w:before="120" w:beforeAutospacing="0" w:after="120" w:afterAutospacing="0"/>
        <w:ind w:firstLine="720"/>
        <w:jc w:val="both"/>
        <w:rPr>
          <w:rFonts w:asciiTheme="majorHAnsi" w:hAnsiTheme="majorHAnsi" w:cstheme="majorHAnsi"/>
          <w:sz w:val="28"/>
          <w:szCs w:val="28"/>
        </w:rPr>
      </w:pPr>
      <w:r w:rsidRPr="009B2548">
        <w:rPr>
          <w:rFonts w:asciiTheme="majorHAnsi" w:hAnsiTheme="majorHAnsi" w:cstheme="majorHAnsi"/>
          <w:sz w:val="28"/>
          <w:szCs w:val="28"/>
        </w:rPr>
        <w:t>Theo k</w:t>
      </w:r>
      <w:r w:rsidR="005D19F5" w:rsidRPr="009B2548">
        <w:rPr>
          <w:rFonts w:asciiTheme="majorHAnsi" w:hAnsiTheme="majorHAnsi" w:cstheme="majorHAnsi"/>
          <w:sz w:val="28"/>
          <w:szCs w:val="28"/>
        </w:rPr>
        <w:t xml:space="preserve">ết quả công bố chỉ số năng lực cạnh tranh cấp tỉnh năm 2023 của Liên đoàn Thương mại và Công nghiệp Việt Nam, chỉ số PCI của tỉnh Đắk Lắk đạt </w:t>
      </w:r>
      <w:r w:rsidRPr="009B2548">
        <w:rPr>
          <w:rFonts w:asciiTheme="majorHAnsi" w:hAnsiTheme="majorHAnsi" w:cstheme="majorHAnsi"/>
          <w:sz w:val="28"/>
          <w:szCs w:val="28"/>
        </w:rPr>
        <w:t>64,5 điểm, xếp thứ 51/63 tỉnh, thành phố, tăng 3,6 điểm và 9 bậc so với năm 2022; xếp thứ 3 khu vực Tây Nguyên (sau Đắk Nông - xếp thứ 21, Kon Tum - xếp thứ 46).  Trong các chỉ số thành phần cấu thành PCI, Chỉ số thành phần “Chi phí không chính thức” là chỉ số nhạy cảm. Chi phí không chính thức được hiểu là khoản chi không có trong quy định của pháp luật, được doanh nghiệp chi ra cho cán bộ, cơ quan nhà nước nhằm giải quyết công việc được nhanh hơn. Đó như một khoản “bôi trơn” để tránh bị gây phiền hà, sách nhiễu, chậm trễ... Chỉ số Chi phí không chính thức tỉnh Đắk Lắk năm 2023 đạt 7,21 điểm, xếp hạng 26/63 tỉnh, thành phố (tăng 0,23 điểm, cải thiện 06 bậc so với năm 2022. Năm 2022 đạt 6,98 điểm, xếp hạng 32/63 tỉnh, thành phố).</w:t>
      </w:r>
    </w:p>
    <w:p w14:paraId="11C8BDE9" w14:textId="77777777" w:rsidR="009B2785" w:rsidRPr="009B2548" w:rsidRDefault="00D70848" w:rsidP="004F170D">
      <w:pPr>
        <w:pStyle w:val="NormalWeb"/>
        <w:spacing w:before="120" w:beforeAutospacing="0" w:after="120" w:afterAutospacing="0"/>
        <w:ind w:firstLine="720"/>
        <w:jc w:val="both"/>
        <w:rPr>
          <w:rFonts w:asciiTheme="majorHAnsi" w:hAnsiTheme="majorHAnsi" w:cstheme="majorHAnsi"/>
          <w:sz w:val="28"/>
          <w:szCs w:val="28"/>
        </w:rPr>
      </w:pPr>
      <w:r w:rsidRPr="009B2548">
        <w:rPr>
          <w:rFonts w:asciiTheme="majorHAnsi" w:hAnsiTheme="majorHAnsi" w:cstheme="majorHAnsi"/>
          <w:sz w:val="28"/>
          <w:szCs w:val="28"/>
        </w:rPr>
        <w:t xml:space="preserve"> T</w:t>
      </w:r>
      <w:r w:rsidR="009B2785" w:rsidRPr="009B2548">
        <w:rPr>
          <w:rFonts w:asciiTheme="majorHAnsi" w:hAnsiTheme="majorHAnsi" w:cstheme="majorHAnsi"/>
          <w:sz w:val="28"/>
          <w:szCs w:val="28"/>
        </w:rPr>
        <w:t>h</w:t>
      </w:r>
      <w:r w:rsidRPr="009B2548">
        <w:rPr>
          <w:rFonts w:asciiTheme="majorHAnsi" w:hAnsiTheme="majorHAnsi" w:cstheme="majorHAnsi"/>
          <w:sz w:val="28"/>
          <w:szCs w:val="28"/>
        </w:rPr>
        <w:t>eo số liệu</w:t>
      </w:r>
      <w:r w:rsidR="00DF77ED" w:rsidRPr="009B2548">
        <w:rPr>
          <w:rFonts w:asciiTheme="majorHAnsi" w:hAnsiTheme="majorHAnsi" w:cstheme="majorHAnsi"/>
          <w:sz w:val="28"/>
          <w:szCs w:val="28"/>
        </w:rPr>
        <w:t xml:space="preserve"> PCI </w:t>
      </w:r>
      <w:r w:rsidRPr="009B2548">
        <w:rPr>
          <w:rFonts w:asciiTheme="majorHAnsi" w:hAnsiTheme="majorHAnsi" w:cstheme="majorHAnsi"/>
          <w:sz w:val="28"/>
          <w:szCs w:val="28"/>
        </w:rPr>
        <w:t xml:space="preserve"> năm 2023, </w:t>
      </w:r>
      <w:r w:rsidRPr="009B2548">
        <w:t xml:space="preserve"> </w:t>
      </w:r>
      <w:r w:rsidRPr="009B2548">
        <w:rPr>
          <w:rFonts w:asciiTheme="majorHAnsi" w:hAnsiTheme="majorHAnsi" w:cstheme="majorHAnsi"/>
          <w:sz w:val="28"/>
          <w:szCs w:val="28"/>
        </w:rPr>
        <w:t xml:space="preserve">gần một nửa số doanh nghiệp </w:t>
      </w:r>
      <w:r w:rsidR="00DF77ED" w:rsidRPr="009B2548">
        <w:rPr>
          <w:rFonts w:asciiTheme="majorHAnsi" w:hAnsiTheme="majorHAnsi" w:cstheme="majorHAnsi"/>
          <w:sz w:val="28"/>
          <w:szCs w:val="28"/>
        </w:rPr>
        <w:t xml:space="preserve">được khảo sát điều tra </w:t>
      </w:r>
      <w:r w:rsidRPr="009B2548">
        <w:rPr>
          <w:rFonts w:asciiTheme="majorHAnsi" w:hAnsiTheme="majorHAnsi" w:cstheme="majorHAnsi"/>
          <w:sz w:val="28"/>
          <w:szCs w:val="28"/>
        </w:rPr>
        <w:t xml:space="preserve">tại Đắk </w:t>
      </w:r>
      <w:r w:rsidR="00DF77ED" w:rsidRPr="009B2548">
        <w:rPr>
          <w:rFonts w:asciiTheme="majorHAnsi" w:hAnsiTheme="majorHAnsi" w:cstheme="majorHAnsi"/>
          <w:sz w:val="28"/>
          <w:szCs w:val="28"/>
        </w:rPr>
        <w:t xml:space="preserve">Lắk cho rằng doanh nghiệp </w:t>
      </w:r>
      <w:r w:rsidRPr="009B2548">
        <w:rPr>
          <w:rFonts w:asciiTheme="majorHAnsi" w:hAnsiTheme="majorHAnsi" w:cstheme="majorHAnsi"/>
          <w:sz w:val="28"/>
          <w:szCs w:val="28"/>
        </w:rPr>
        <w:t>đang phải chịu áp lực từ các chi phí không chính thức để có thể thực hiện cá</w:t>
      </w:r>
      <w:r w:rsidR="00DF77ED" w:rsidRPr="009B2548">
        <w:rPr>
          <w:rFonts w:asciiTheme="majorHAnsi" w:hAnsiTheme="majorHAnsi" w:cstheme="majorHAnsi"/>
          <w:sz w:val="28"/>
          <w:szCs w:val="28"/>
        </w:rPr>
        <w:t>c hoạt động kinh doanh của mình</w:t>
      </w:r>
      <w:r w:rsidRPr="009B2548">
        <w:rPr>
          <w:rFonts w:asciiTheme="majorHAnsi" w:hAnsiTheme="majorHAnsi" w:cstheme="majorHAnsi"/>
          <w:sz w:val="28"/>
          <w:szCs w:val="28"/>
        </w:rPr>
        <w:t>, cụ thể:</w:t>
      </w:r>
    </w:p>
    <w:p w14:paraId="5D2A46E5" w14:textId="77777777" w:rsidR="009B2785" w:rsidRPr="009B2548" w:rsidRDefault="000E20D0" w:rsidP="004F170D">
      <w:pPr>
        <w:spacing w:before="120" w:after="120" w:line="240" w:lineRule="auto"/>
        <w:ind w:firstLine="720"/>
        <w:jc w:val="both"/>
        <w:rPr>
          <w:rFonts w:asciiTheme="majorHAnsi" w:hAnsiTheme="majorHAnsi" w:cstheme="majorHAnsi"/>
          <w:sz w:val="28"/>
          <w:szCs w:val="28"/>
        </w:rPr>
      </w:pPr>
      <w:r w:rsidRPr="009B2548">
        <w:rPr>
          <w:rStyle w:val="Strong"/>
          <w:rFonts w:asciiTheme="majorHAnsi" w:hAnsiTheme="majorHAnsi" w:cstheme="majorHAnsi"/>
          <w:sz w:val="28"/>
          <w:szCs w:val="28"/>
        </w:rPr>
        <w:t xml:space="preserve">- </w:t>
      </w:r>
      <w:r w:rsidR="00D804BB" w:rsidRPr="009B2548">
        <w:rPr>
          <w:rStyle w:val="Strong"/>
          <w:rFonts w:asciiTheme="majorHAnsi" w:hAnsiTheme="majorHAnsi" w:cstheme="majorHAnsi"/>
          <w:b w:val="0"/>
          <w:sz w:val="28"/>
          <w:szCs w:val="28"/>
        </w:rPr>
        <w:t xml:space="preserve">Có </w:t>
      </w:r>
      <w:r w:rsidR="009B2785" w:rsidRPr="009B2548">
        <w:rPr>
          <w:rStyle w:val="Strong"/>
          <w:rFonts w:asciiTheme="majorHAnsi" w:hAnsiTheme="majorHAnsi" w:cstheme="majorHAnsi"/>
          <w:sz w:val="28"/>
          <w:szCs w:val="28"/>
        </w:rPr>
        <w:t>47%</w:t>
      </w:r>
      <w:r w:rsidR="009B2785" w:rsidRPr="009B2548">
        <w:rPr>
          <w:rFonts w:asciiTheme="majorHAnsi" w:hAnsiTheme="majorHAnsi" w:cstheme="majorHAnsi"/>
          <w:sz w:val="28"/>
          <w:szCs w:val="28"/>
        </w:rPr>
        <w:t xml:space="preserve"> doanh nghiệp có chi trả chi phí không chính thức.</w:t>
      </w:r>
    </w:p>
    <w:p w14:paraId="39EEA252" w14:textId="77777777" w:rsidR="009B2785" w:rsidRPr="009B2548" w:rsidRDefault="000E20D0" w:rsidP="004F170D">
      <w:pPr>
        <w:spacing w:before="120" w:after="120" w:line="240" w:lineRule="auto"/>
        <w:ind w:firstLine="720"/>
        <w:jc w:val="both"/>
        <w:rPr>
          <w:rFonts w:asciiTheme="majorHAnsi" w:hAnsiTheme="majorHAnsi" w:cstheme="majorHAnsi"/>
          <w:sz w:val="28"/>
          <w:szCs w:val="28"/>
        </w:rPr>
      </w:pPr>
      <w:r w:rsidRPr="009B2548">
        <w:rPr>
          <w:rStyle w:val="Strong"/>
          <w:rFonts w:asciiTheme="majorHAnsi" w:hAnsiTheme="majorHAnsi" w:cstheme="majorHAnsi"/>
          <w:sz w:val="28"/>
          <w:szCs w:val="28"/>
        </w:rPr>
        <w:t xml:space="preserve">- </w:t>
      </w:r>
      <w:r w:rsidR="00DF77ED" w:rsidRPr="009B2548">
        <w:rPr>
          <w:rStyle w:val="Strong"/>
          <w:rFonts w:asciiTheme="majorHAnsi" w:hAnsiTheme="majorHAnsi" w:cstheme="majorHAnsi"/>
          <w:b w:val="0"/>
          <w:sz w:val="28"/>
          <w:szCs w:val="28"/>
        </w:rPr>
        <w:t>Có</w:t>
      </w:r>
      <w:r w:rsidR="00DF77ED" w:rsidRPr="009B2548">
        <w:rPr>
          <w:rStyle w:val="Strong"/>
          <w:rFonts w:asciiTheme="majorHAnsi" w:hAnsiTheme="majorHAnsi" w:cstheme="majorHAnsi"/>
          <w:sz w:val="28"/>
          <w:szCs w:val="28"/>
        </w:rPr>
        <w:t xml:space="preserve"> </w:t>
      </w:r>
      <w:r w:rsidR="009B2785" w:rsidRPr="009B2548">
        <w:rPr>
          <w:rStyle w:val="Strong"/>
          <w:rFonts w:asciiTheme="majorHAnsi" w:hAnsiTheme="majorHAnsi" w:cstheme="majorHAnsi"/>
          <w:sz w:val="28"/>
          <w:szCs w:val="28"/>
        </w:rPr>
        <w:t>64%</w:t>
      </w:r>
      <w:r w:rsidR="009B2785" w:rsidRPr="009B2548">
        <w:rPr>
          <w:rFonts w:asciiTheme="majorHAnsi" w:hAnsiTheme="majorHAnsi" w:cstheme="majorHAnsi"/>
          <w:sz w:val="28"/>
          <w:szCs w:val="28"/>
        </w:rPr>
        <w:t xml:space="preserve"> doanh nghiệp cho biết công việc đạt được kết quả mong đợi sau khi đã trả chi phí không chính thức.</w:t>
      </w:r>
    </w:p>
    <w:p w14:paraId="12D6098B" w14:textId="77777777" w:rsidR="009B2785" w:rsidRPr="009B2548" w:rsidRDefault="000E20D0" w:rsidP="004F170D">
      <w:pPr>
        <w:spacing w:before="120" w:after="120" w:line="240" w:lineRule="auto"/>
        <w:ind w:firstLine="720"/>
        <w:jc w:val="both"/>
        <w:rPr>
          <w:rFonts w:asciiTheme="majorHAnsi" w:hAnsiTheme="majorHAnsi" w:cstheme="majorHAnsi"/>
          <w:sz w:val="28"/>
          <w:szCs w:val="28"/>
        </w:rPr>
      </w:pPr>
      <w:r w:rsidRPr="009B2548">
        <w:rPr>
          <w:rStyle w:val="Strong"/>
          <w:rFonts w:asciiTheme="majorHAnsi" w:hAnsiTheme="majorHAnsi" w:cstheme="majorHAnsi"/>
          <w:sz w:val="28"/>
          <w:szCs w:val="28"/>
        </w:rPr>
        <w:t xml:space="preserve">- </w:t>
      </w:r>
      <w:r w:rsidR="00DF77ED" w:rsidRPr="009B2548">
        <w:rPr>
          <w:rStyle w:val="Strong"/>
          <w:rFonts w:asciiTheme="majorHAnsi" w:hAnsiTheme="majorHAnsi" w:cstheme="majorHAnsi"/>
          <w:b w:val="0"/>
          <w:sz w:val="28"/>
          <w:szCs w:val="28"/>
        </w:rPr>
        <w:t>Có</w:t>
      </w:r>
      <w:r w:rsidR="00DF77ED" w:rsidRPr="009B2548">
        <w:rPr>
          <w:rStyle w:val="Strong"/>
          <w:rFonts w:asciiTheme="majorHAnsi" w:hAnsiTheme="majorHAnsi" w:cstheme="majorHAnsi"/>
          <w:sz w:val="28"/>
          <w:szCs w:val="28"/>
        </w:rPr>
        <w:t xml:space="preserve"> </w:t>
      </w:r>
      <w:r w:rsidR="009B2785" w:rsidRPr="009B2548">
        <w:rPr>
          <w:rStyle w:val="Strong"/>
          <w:rFonts w:asciiTheme="majorHAnsi" w:hAnsiTheme="majorHAnsi" w:cstheme="majorHAnsi"/>
          <w:sz w:val="28"/>
          <w:szCs w:val="28"/>
        </w:rPr>
        <w:t>70%</w:t>
      </w:r>
      <w:r w:rsidR="009B2785" w:rsidRPr="009B2548">
        <w:rPr>
          <w:rFonts w:asciiTheme="majorHAnsi" w:hAnsiTheme="majorHAnsi" w:cstheme="majorHAnsi"/>
          <w:sz w:val="28"/>
          <w:szCs w:val="28"/>
        </w:rPr>
        <w:t xml:space="preserve"> doanh nghiệp phản ánh hiện tượng nhũng nhiễu khi giải quyết thủ tục hành chính là phổ biến.</w:t>
      </w:r>
    </w:p>
    <w:p w14:paraId="3838E699" w14:textId="77777777" w:rsidR="008F0F6B" w:rsidRPr="009B2548" w:rsidRDefault="000E20D0" w:rsidP="004F170D">
      <w:pPr>
        <w:spacing w:before="120" w:after="120" w:line="240" w:lineRule="auto"/>
        <w:ind w:firstLine="720"/>
        <w:jc w:val="both"/>
        <w:rPr>
          <w:rFonts w:asciiTheme="majorHAnsi" w:hAnsiTheme="majorHAnsi" w:cstheme="majorHAnsi"/>
          <w:b/>
          <w:sz w:val="28"/>
          <w:szCs w:val="28"/>
        </w:rPr>
      </w:pPr>
      <w:r w:rsidRPr="009B2548">
        <w:rPr>
          <w:rStyle w:val="Strong"/>
          <w:rFonts w:asciiTheme="majorHAnsi" w:hAnsiTheme="majorHAnsi" w:cstheme="majorHAnsi"/>
          <w:b w:val="0"/>
          <w:sz w:val="28"/>
          <w:szCs w:val="28"/>
        </w:rPr>
        <w:t xml:space="preserve">- </w:t>
      </w:r>
      <w:r w:rsidR="00DF77ED" w:rsidRPr="009B2548">
        <w:rPr>
          <w:rStyle w:val="Strong"/>
          <w:rFonts w:asciiTheme="majorHAnsi" w:hAnsiTheme="majorHAnsi" w:cstheme="majorHAnsi"/>
          <w:b w:val="0"/>
          <w:sz w:val="28"/>
          <w:szCs w:val="28"/>
        </w:rPr>
        <w:t xml:space="preserve">Có </w:t>
      </w:r>
      <w:r w:rsidR="00D70848" w:rsidRPr="009B2548">
        <w:rPr>
          <w:rStyle w:val="Strong"/>
          <w:rFonts w:asciiTheme="majorHAnsi" w:hAnsiTheme="majorHAnsi" w:cstheme="majorHAnsi"/>
          <w:sz w:val="28"/>
          <w:szCs w:val="28"/>
        </w:rPr>
        <w:t>46%</w:t>
      </w:r>
      <w:r w:rsidR="00D70848" w:rsidRPr="009B2548">
        <w:rPr>
          <w:rStyle w:val="Strong"/>
          <w:rFonts w:asciiTheme="majorHAnsi" w:hAnsiTheme="majorHAnsi" w:cstheme="majorHAnsi"/>
          <w:b w:val="0"/>
          <w:sz w:val="28"/>
          <w:szCs w:val="28"/>
        </w:rPr>
        <w:t xml:space="preserve"> d</w:t>
      </w:r>
      <w:r w:rsidR="008F0F6B" w:rsidRPr="009B2548">
        <w:rPr>
          <w:rStyle w:val="Strong"/>
          <w:rFonts w:asciiTheme="majorHAnsi" w:hAnsiTheme="majorHAnsi" w:cstheme="majorHAnsi"/>
          <w:b w:val="0"/>
          <w:sz w:val="28"/>
          <w:szCs w:val="28"/>
        </w:rPr>
        <w:t xml:space="preserve">oanh nghiệp trả chi phí không chính thức cho cán bộ thanh, kiểm tra </w:t>
      </w:r>
      <w:r w:rsidR="00DF77ED" w:rsidRPr="009B2548">
        <w:rPr>
          <w:rStyle w:val="Strong"/>
          <w:rFonts w:asciiTheme="majorHAnsi" w:hAnsiTheme="majorHAnsi" w:cstheme="majorHAnsi"/>
          <w:b w:val="0"/>
          <w:sz w:val="28"/>
          <w:szCs w:val="28"/>
        </w:rPr>
        <w:t>thuế.</w:t>
      </w:r>
    </w:p>
    <w:p w14:paraId="79F351E5" w14:textId="77777777" w:rsidR="00D70848" w:rsidRPr="009B2548" w:rsidRDefault="000E20D0" w:rsidP="004F170D">
      <w:pPr>
        <w:spacing w:before="120" w:after="120" w:line="240" w:lineRule="auto"/>
        <w:ind w:firstLine="720"/>
        <w:jc w:val="both"/>
        <w:rPr>
          <w:rStyle w:val="Strong"/>
          <w:rFonts w:asciiTheme="majorHAnsi" w:hAnsiTheme="majorHAnsi" w:cstheme="majorHAnsi"/>
          <w:b w:val="0"/>
          <w:sz w:val="28"/>
          <w:szCs w:val="28"/>
        </w:rPr>
      </w:pPr>
      <w:r w:rsidRPr="009B2548">
        <w:rPr>
          <w:rStyle w:val="Strong"/>
          <w:rFonts w:asciiTheme="majorHAnsi" w:hAnsiTheme="majorHAnsi" w:cstheme="majorHAnsi"/>
          <w:b w:val="0"/>
          <w:sz w:val="28"/>
          <w:szCs w:val="28"/>
        </w:rPr>
        <w:t xml:space="preserve">- </w:t>
      </w:r>
      <w:r w:rsidR="00DF77ED" w:rsidRPr="009B2548">
        <w:rPr>
          <w:rStyle w:val="Strong"/>
          <w:rFonts w:asciiTheme="majorHAnsi" w:hAnsiTheme="majorHAnsi" w:cstheme="majorHAnsi"/>
          <w:b w:val="0"/>
          <w:sz w:val="28"/>
          <w:szCs w:val="28"/>
        </w:rPr>
        <w:t xml:space="preserve">Có </w:t>
      </w:r>
      <w:r w:rsidR="00D70848" w:rsidRPr="009B2548">
        <w:rPr>
          <w:rStyle w:val="Strong"/>
          <w:rFonts w:asciiTheme="majorHAnsi" w:hAnsiTheme="majorHAnsi" w:cstheme="majorHAnsi"/>
          <w:sz w:val="28"/>
          <w:szCs w:val="28"/>
        </w:rPr>
        <w:t>46%</w:t>
      </w:r>
      <w:r w:rsidR="00D70848" w:rsidRPr="009B2548">
        <w:rPr>
          <w:rFonts w:asciiTheme="majorHAnsi" w:hAnsiTheme="majorHAnsi" w:cstheme="majorHAnsi"/>
          <w:b/>
          <w:sz w:val="28"/>
          <w:szCs w:val="28"/>
        </w:rPr>
        <w:t xml:space="preserve"> đồng ý </w:t>
      </w:r>
      <w:r w:rsidR="00DF77ED" w:rsidRPr="009B2548">
        <w:rPr>
          <w:rStyle w:val="Strong"/>
          <w:rFonts w:asciiTheme="majorHAnsi" w:hAnsiTheme="majorHAnsi" w:cstheme="majorHAnsi"/>
          <w:b w:val="0"/>
          <w:sz w:val="28"/>
          <w:szCs w:val="28"/>
        </w:rPr>
        <w:t>c</w:t>
      </w:r>
      <w:r w:rsidR="008F0F6B" w:rsidRPr="009B2548">
        <w:rPr>
          <w:rStyle w:val="Strong"/>
          <w:rFonts w:asciiTheme="majorHAnsi" w:hAnsiTheme="majorHAnsi" w:cstheme="majorHAnsi"/>
          <w:b w:val="0"/>
          <w:sz w:val="28"/>
          <w:szCs w:val="28"/>
        </w:rPr>
        <w:t xml:space="preserve">hi trả "hoa hồng" là cần thiết để có cơ hội thắng </w:t>
      </w:r>
      <w:r w:rsidR="00D70848" w:rsidRPr="009B2548">
        <w:rPr>
          <w:rStyle w:val="Strong"/>
          <w:rFonts w:asciiTheme="majorHAnsi" w:hAnsiTheme="majorHAnsi" w:cstheme="majorHAnsi"/>
          <w:b w:val="0"/>
          <w:sz w:val="28"/>
          <w:szCs w:val="28"/>
        </w:rPr>
        <w:t>thầu.</w:t>
      </w:r>
    </w:p>
    <w:p w14:paraId="0699C7FD" w14:textId="77777777" w:rsidR="003D7C17" w:rsidRPr="009B2548" w:rsidRDefault="00DF77ED" w:rsidP="004F170D">
      <w:pPr>
        <w:spacing w:before="120" w:after="120" w:line="240" w:lineRule="auto"/>
        <w:ind w:firstLine="720"/>
        <w:jc w:val="both"/>
        <w:rPr>
          <w:rFonts w:asciiTheme="majorHAnsi" w:hAnsiTheme="majorHAnsi" w:cstheme="majorHAnsi"/>
          <w:sz w:val="28"/>
          <w:szCs w:val="28"/>
        </w:rPr>
      </w:pPr>
      <w:r w:rsidRPr="009B2548">
        <w:rPr>
          <w:rStyle w:val="Strong"/>
          <w:rFonts w:asciiTheme="majorHAnsi" w:hAnsiTheme="majorHAnsi" w:cstheme="majorHAnsi"/>
          <w:b w:val="0"/>
          <w:sz w:val="28"/>
          <w:szCs w:val="28"/>
        </w:rPr>
        <w:t>Nhìn chung, s</w:t>
      </w:r>
      <w:r w:rsidR="00D70848" w:rsidRPr="009B2548">
        <w:rPr>
          <w:rStyle w:val="Strong"/>
          <w:rFonts w:asciiTheme="majorHAnsi" w:hAnsiTheme="majorHAnsi" w:cstheme="majorHAnsi"/>
          <w:b w:val="0"/>
          <w:sz w:val="28"/>
          <w:szCs w:val="28"/>
        </w:rPr>
        <w:t>ự hiện hữu của chi phí không chính thức là rào cản lớn trong hoạt động cải cách hành chính, cũng là trở ngại trong thu hút đầu tư, phát triển kinh tế, tạo sự mất công bằng trong hoạt động kinh doanh.</w:t>
      </w:r>
      <w:r w:rsidR="003D7C17" w:rsidRPr="009B2548">
        <w:rPr>
          <w:rStyle w:val="Strong"/>
          <w:rFonts w:asciiTheme="majorHAnsi" w:hAnsiTheme="majorHAnsi" w:cstheme="majorHAnsi"/>
          <w:b w:val="0"/>
          <w:sz w:val="28"/>
          <w:szCs w:val="28"/>
        </w:rPr>
        <w:t xml:space="preserve"> </w:t>
      </w:r>
      <w:r w:rsidR="00D70848" w:rsidRPr="009B2548">
        <w:rPr>
          <w:rFonts w:asciiTheme="majorHAnsi" w:hAnsiTheme="majorHAnsi" w:cstheme="majorHAnsi"/>
          <w:sz w:val="28"/>
          <w:szCs w:val="28"/>
        </w:rPr>
        <w:t xml:space="preserve">Chi phí không chính thức </w:t>
      </w:r>
      <w:r w:rsidR="003D7C17" w:rsidRPr="009B2548">
        <w:rPr>
          <w:rFonts w:asciiTheme="majorHAnsi" w:hAnsiTheme="majorHAnsi" w:cstheme="majorHAnsi"/>
          <w:sz w:val="28"/>
          <w:szCs w:val="28"/>
        </w:rPr>
        <w:t>đã</w:t>
      </w:r>
      <w:r w:rsidR="00D70848" w:rsidRPr="009B2548">
        <w:rPr>
          <w:rFonts w:asciiTheme="majorHAnsi" w:hAnsiTheme="majorHAnsi" w:cstheme="majorHAnsi"/>
          <w:sz w:val="28"/>
          <w:szCs w:val="28"/>
        </w:rPr>
        <w:t xml:space="preserve"> (1) Làm tăng chi phí hoạt động của doanh nghiệp: Các chi phí không chính thức này làm tăng tổng chi phí của doanh nghiệp, làm giảm lợi nhuận và </w:t>
      </w:r>
      <w:r w:rsidR="00D70848" w:rsidRPr="009B2548">
        <w:rPr>
          <w:rFonts w:asciiTheme="majorHAnsi" w:hAnsiTheme="majorHAnsi" w:cstheme="majorHAnsi"/>
          <w:sz w:val="28"/>
          <w:szCs w:val="28"/>
        </w:rPr>
        <w:lastRenderedPageBreak/>
        <w:t xml:space="preserve">khả năng cạnh </w:t>
      </w:r>
      <w:r w:rsidR="003D7C17" w:rsidRPr="009B2548">
        <w:rPr>
          <w:rFonts w:asciiTheme="majorHAnsi" w:hAnsiTheme="majorHAnsi" w:cstheme="majorHAnsi"/>
          <w:sz w:val="28"/>
          <w:szCs w:val="28"/>
        </w:rPr>
        <w:t>tranh</w:t>
      </w:r>
      <w:r w:rsidR="00D70848" w:rsidRPr="009B2548">
        <w:rPr>
          <w:rFonts w:asciiTheme="majorHAnsi" w:hAnsiTheme="majorHAnsi" w:cstheme="majorHAnsi"/>
          <w:sz w:val="28"/>
          <w:szCs w:val="28"/>
        </w:rPr>
        <w:t xml:space="preserve"> (2) Gây ra sự bất bình đẳng: Doanh nghiệp lớn có thể dễ dàng chi trả các chi phí này để nhận được ưu đãi, trong khi các doanh nghiệp nhỏ hơn có thể gặp khó khăn </w:t>
      </w:r>
      <w:r w:rsidR="003D7C17" w:rsidRPr="009B2548">
        <w:rPr>
          <w:rFonts w:asciiTheme="majorHAnsi" w:hAnsiTheme="majorHAnsi" w:cstheme="majorHAnsi"/>
          <w:sz w:val="28"/>
          <w:szCs w:val="28"/>
        </w:rPr>
        <w:t>hơn</w:t>
      </w:r>
      <w:r w:rsidR="00D70848" w:rsidRPr="009B2548">
        <w:rPr>
          <w:rFonts w:asciiTheme="majorHAnsi" w:hAnsiTheme="majorHAnsi" w:cstheme="majorHAnsi"/>
          <w:sz w:val="28"/>
          <w:szCs w:val="28"/>
        </w:rPr>
        <w:t xml:space="preserve"> (3) Gây tổn hại đến niềm tin vào hệ thống pháp luật: Khi doanh nghiệp phải trả các khoản chi phí không chính thức, họ mất niềm tin vào tính minh bạch và công bằng của hệ thống pháp luật.</w:t>
      </w:r>
    </w:p>
    <w:p w14:paraId="5499E9E2" w14:textId="77777777" w:rsidR="003D7C17" w:rsidRPr="009B2548" w:rsidRDefault="003D7C17" w:rsidP="00B41CB0">
      <w:pPr>
        <w:spacing w:before="120" w:after="120" w:line="240" w:lineRule="auto"/>
        <w:ind w:firstLine="720"/>
        <w:jc w:val="both"/>
        <w:rPr>
          <w:rFonts w:ascii="NotoSerif-Medium" w:hAnsi="NotoSerif-Medium"/>
          <w:sz w:val="28"/>
          <w:szCs w:val="28"/>
          <w:shd w:val="clear" w:color="auto" w:fill="FFFFFF"/>
        </w:rPr>
      </w:pPr>
      <w:r w:rsidRPr="009B2548">
        <w:rPr>
          <w:rFonts w:ascii="NotoSerif-Medium" w:hAnsi="NotoSerif-Medium"/>
          <w:sz w:val="28"/>
          <w:szCs w:val="28"/>
          <w:shd w:val="clear" w:color="auto" w:fill="FFFFFF"/>
        </w:rPr>
        <w:t xml:space="preserve">Để cải thiện chỉ số </w:t>
      </w:r>
      <w:r w:rsidR="00DF77ED" w:rsidRPr="009B2548">
        <w:rPr>
          <w:rFonts w:asciiTheme="majorHAnsi" w:hAnsiTheme="majorHAnsi" w:cstheme="majorHAnsi"/>
          <w:sz w:val="28"/>
          <w:szCs w:val="28"/>
        </w:rPr>
        <w:t xml:space="preserve">“Chi phí không chính thức” </w:t>
      </w:r>
      <w:r w:rsidR="00BB5BFD" w:rsidRPr="009B2548">
        <w:rPr>
          <w:rFonts w:ascii="NotoSerif-Medium" w:hAnsi="NotoSerif-Medium"/>
          <w:sz w:val="28"/>
          <w:szCs w:val="28"/>
          <w:shd w:val="clear" w:color="auto" w:fill="FFFFFF"/>
        </w:rPr>
        <w:t xml:space="preserve"> nói riêng và nâng cao</w:t>
      </w:r>
      <w:r w:rsidRPr="009B2548">
        <w:rPr>
          <w:rFonts w:ascii="NotoSerif-Medium" w:hAnsi="NotoSerif-Medium"/>
          <w:sz w:val="28"/>
          <w:szCs w:val="28"/>
          <w:shd w:val="clear" w:color="auto" w:fill="FFFFFF"/>
        </w:rPr>
        <w:t xml:space="preserve"> chỉ số năng lực cạnh tranh cấp tỉnh nói chung, một trong những nhiệm vụ trọng tâm, xuyên suốt có tính chất quyết định là: Tăng cường xây dựng, chỉnh đốn Đảng và hệ thống chính trị trong sạch, vững mạnh toàn diện, gắn trách nhiệm người đứng đầu; xây dựng chính quyền liêm chính, kiến tạo, hành động, phục vụ hoạt động hiệu lực, hiệu quả, đáp ứng yêu cầu đẩy mạnh công nghiệp hóa, hiện đạ</w:t>
      </w:r>
      <w:r w:rsidR="00B41CB0" w:rsidRPr="009B2548">
        <w:rPr>
          <w:rFonts w:ascii="NotoSerif-Medium" w:hAnsi="NotoSerif-Medium"/>
          <w:sz w:val="28"/>
          <w:szCs w:val="28"/>
          <w:shd w:val="clear" w:color="auto" w:fill="FFFFFF"/>
        </w:rPr>
        <w:t xml:space="preserve">i hóa. Trong đó, </w:t>
      </w:r>
      <w:r w:rsidR="00BB5BFD" w:rsidRPr="009B2548">
        <w:rPr>
          <w:rFonts w:ascii="NotoSerif-Medium" w:hAnsi="NotoSerif-Medium"/>
          <w:sz w:val="28"/>
          <w:szCs w:val="28"/>
          <w:shd w:val="clear" w:color="auto" w:fill="FFFFFF"/>
        </w:rPr>
        <w:t>để nâng cao thái độ, trách nhiệm trong thực thi công vụ của đội ngũ cán bộ, công chức, nhất là đội ngũ cán bộ, công chức trực tiếp tiếp xúc với người dân, doanh nghiệp</w:t>
      </w:r>
      <w:r w:rsidR="004F170D" w:rsidRPr="009B2548">
        <w:rPr>
          <w:rFonts w:ascii="NotoSerif-Medium" w:hAnsi="NotoSerif-Medium"/>
          <w:sz w:val="28"/>
          <w:szCs w:val="28"/>
          <w:shd w:val="clear" w:color="auto" w:fill="FFFFFF"/>
        </w:rPr>
        <w:t xml:space="preserve"> cần được chú trọng</w:t>
      </w:r>
      <w:r w:rsidR="00BB5BFD" w:rsidRPr="009B2548">
        <w:rPr>
          <w:rFonts w:ascii="NotoSerif-Medium" w:hAnsi="NotoSerif-Medium"/>
          <w:sz w:val="28"/>
          <w:szCs w:val="28"/>
          <w:shd w:val="clear" w:color="auto" w:fill="FFFFFF"/>
        </w:rPr>
        <w:t xml:space="preserve"> </w:t>
      </w:r>
      <w:r w:rsidR="00B41CB0" w:rsidRPr="009B2548">
        <w:rPr>
          <w:rFonts w:ascii="NotoSerif-Medium" w:hAnsi="NotoSerif-Medium"/>
          <w:sz w:val="28"/>
          <w:szCs w:val="28"/>
          <w:shd w:val="clear" w:color="auto" w:fill="FFFFFF"/>
        </w:rPr>
        <w:t>như sau:</w:t>
      </w:r>
    </w:p>
    <w:p w14:paraId="2FAE6D0D" w14:textId="77777777" w:rsidR="00F91F96" w:rsidRPr="009B2548" w:rsidRDefault="00B41CB0" w:rsidP="00F91F96">
      <w:pPr>
        <w:spacing w:before="120" w:after="120" w:line="240" w:lineRule="auto"/>
        <w:ind w:firstLine="720"/>
        <w:jc w:val="both"/>
        <w:rPr>
          <w:rStyle w:val="Strong"/>
          <w:rFonts w:asciiTheme="majorHAnsi" w:hAnsiTheme="majorHAnsi" w:cstheme="majorHAnsi"/>
          <w:b w:val="0"/>
          <w:sz w:val="28"/>
          <w:szCs w:val="28"/>
        </w:rPr>
      </w:pPr>
      <w:r w:rsidRPr="009B2548">
        <w:rPr>
          <w:rStyle w:val="Strong"/>
          <w:rFonts w:asciiTheme="majorHAnsi" w:hAnsiTheme="majorHAnsi" w:cstheme="majorHAnsi"/>
          <w:i/>
          <w:sz w:val="28"/>
          <w:szCs w:val="28"/>
        </w:rPr>
        <w:t>Một là,</w:t>
      </w:r>
      <w:r w:rsidRPr="009B2548">
        <w:rPr>
          <w:rStyle w:val="Strong"/>
          <w:rFonts w:asciiTheme="majorHAnsi" w:hAnsiTheme="majorHAnsi" w:cstheme="majorHAnsi"/>
          <w:b w:val="0"/>
          <w:sz w:val="28"/>
          <w:szCs w:val="28"/>
        </w:rPr>
        <w:t xml:space="preserve"> Tiếp tục đẩy mạnh công tác cải cách hành chính (CCHC), giảm tối đa chi phí thời gian, không để người dân, doanh nghiệp phải bỏ chi phí không chính thức khi đến giải quyết TTHC. </w:t>
      </w:r>
      <w:r w:rsidR="000E6526" w:rsidRPr="009B2548">
        <w:rPr>
          <w:rStyle w:val="Strong"/>
          <w:rFonts w:asciiTheme="majorHAnsi" w:hAnsiTheme="majorHAnsi" w:cstheme="majorHAnsi"/>
          <w:b w:val="0"/>
          <w:sz w:val="28"/>
          <w:szCs w:val="28"/>
        </w:rPr>
        <w:t>Chú trọng quán triệt, tuyên truyền đội ngũ cán bộ, công chức, viên chức trực tiếp giải quyết thủ tục hành chính (TTHC) ở các cấp, ngành trong việc tiếp nhận, hướng dẫn và xử lý hồ sơ về tầm quan trọng của việc giảm thiểu chi phí không chính thức và xây dựng môi trường kinh doanh minh bạch để phục vụ tốt nhất cho người dân, doanh nghiệp.</w:t>
      </w:r>
    </w:p>
    <w:p w14:paraId="519A5F6B" w14:textId="77777777" w:rsidR="004F170D" w:rsidRPr="009B2548" w:rsidRDefault="00BB5BFD" w:rsidP="004F170D">
      <w:pPr>
        <w:spacing w:before="120" w:after="120" w:line="240" w:lineRule="auto"/>
        <w:ind w:firstLine="720"/>
        <w:jc w:val="both"/>
        <w:rPr>
          <w:rStyle w:val="Strong"/>
          <w:rFonts w:asciiTheme="majorHAnsi" w:hAnsiTheme="majorHAnsi" w:cstheme="majorHAnsi"/>
          <w:b w:val="0"/>
          <w:sz w:val="28"/>
          <w:szCs w:val="28"/>
        </w:rPr>
      </w:pPr>
      <w:r w:rsidRPr="009B2548">
        <w:rPr>
          <w:rStyle w:val="Strong"/>
          <w:rFonts w:asciiTheme="majorHAnsi" w:hAnsiTheme="majorHAnsi" w:cstheme="majorHAnsi"/>
          <w:i/>
          <w:sz w:val="28"/>
          <w:szCs w:val="28"/>
        </w:rPr>
        <w:t>Hai là,</w:t>
      </w:r>
      <w:r w:rsidRPr="009B2548">
        <w:rPr>
          <w:rStyle w:val="Strong"/>
          <w:rFonts w:asciiTheme="majorHAnsi" w:hAnsiTheme="majorHAnsi" w:cstheme="majorHAnsi"/>
          <w:b w:val="0"/>
          <w:sz w:val="28"/>
          <w:szCs w:val="28"/>
        </w:rPr>
        <w:t xml:space="preserve"> nâng cao chất lượng phục vụ của Trung tâm Phục vụ hành chính công và Bộ phận một cửa cấp huyện, cấp </w:t>
      </w:r>
      <w:r w:rsidR="000E6526" w:rsidRPr="009B2548">
        <w:rPr>
          <w:rStyle w:val="Strong"/>
          <w:rFonts w:asciiTheme="majorHAnsi" w:hAnsiTheme="majorHAnsi" w:cstheme="majorHAnsi"/>
          <w:b w:val="0"/>
          <w:sz w:val="28"/>
          <w:szCs w:val="28"/>
        </w:rPr>
        <w:t xml:space="preserve">xã. </w:t>
      </w:r>
      <w:r w:rsidR="00F91F96" w:rsidRPr="009B2548">
        <w:rPr>
          <w:rStyle w:val="Strong"/>
          <w:rFonts w:asciiTheme="majorHAnsi" w:hAnsiTheme="majorHAnsi" w:cstheme="majorHAnsi"/>
          <w:b w:val="0"/>
          <w:sz w:val="28"/>
          <w:szCs w:val="28"/>
        </w:rPr>
        <w:t xml:space="preserve">Phân công những người có năng lực, trách nhiệm, đạo đức vào vị trí làm việc trong các lĩnh vực liên quan trực tiếp đến doanh nghiệp. </w:t>
      </w:r>
      <w:r w:rsidR="004F170D" w:rsidRPr="009B2548">
        <w:rPr>
          <w:rStyle w:val="Strong"/>
          <w:rFonts w:asciiTheme="majorHAnsi" w:hAnsiTheme="majorHAnsi" w:cstheme="majorHAnsi"/>
          <w:b w:val="0"/>
          <w:sz w:val="28"/>
          <w:szCs w:val="28"/>
        </w:rPr>
        <w:t>Thực hiện tốt việc công khai, xin lỗi cá nhân, tổ chức, doanh nghiệp khi thực hiện TTHC quá hạn theo quy định. Thường xuyên lấy ý kiến đánh giá của cá nhân, tổ chức, doanh nghiệp về sự phục vụ của cơ quan hành chính nhà nước trên địa bàn tỉnh.</w:t>
      </w:r>
    </w:p>
    <w:p w14:paraId="2A4B6197" w14:textId="77777777" w:rsidR="004F170D" w:rsidRPr="009B2548" w:rsidRDefault="000E6526" w:rsidP="004F170D">
      <w:pPr>
        <w:spacing w:before="120" w:after="120" w:line="240" w:lineRule="auto"/>
        <w:ind w:firstLine="720"/>
        <w:jc w:val="both"/>
        <w:rPr>
          <w:rFonts w:ascii="Times  New Roman" w:hAnsi="Times  New Roman" w:cs="Arial"/>
          <w:spacing w:val="6"/>
          <w:sz w:val="28"/>
          <w:szCs w:val="28"/>
          <w:shd w:val="clear" w:color="auto" w:fill="FFFFFF"/>
        </w:rPr>
      </w:pPr>
      <w:r w:rsidRPr="009B2548">
        <w:rPr>
          <w:rStyle w:val="Strong"/>
          <w:rFonts w:asciiTheme="majorHAnsi" w:hAnsiTheme="majorHAnsi" w:cstheme="majorHAnsi"/>
          <w:i/>
          <w:sz w:val="28"/>
          <w:szCs w:val="28"/>
        </w:rPr>
        <w:t>Ba là</w:t>
      </w:r>
      <w:r w:rsidR="00B41CB0" w:rsidRPr="009B2548">
        <w:rPr>
          <w:rFonts w:ascii="Times  New Roman" w:hAnsi="Times  New Roman" w:cs="Arial"/>
          <w:i/>
          <w:spacing w:val="6"/>
          <w:sz w:val="28"/>
          <w:szCs w:val="28"/>
          <w:shd w:val="clear" w:color="auto" w:fill="FFFFFF"/>
        </w:rPr>
        <w:t>,</w:t>
      </w:r>
      <w:r w:rsidR="00B41CB0" w:rsidRPr="009B2548">
        <w:rPr>
          <w:rFonts w:ascii="Times  New Roman" w:hAnsi="Times  New Roman" w:cs="Arial"/>
          <w:spacing w:val="6"/>
          <w:sz w:val="28"/>
          <w:szCs w:val="28"/>
          <w:shd w:val="clear" w:color="auto" w:fill="FFFFFF"/>
        </w:rPr>
        <w:t xml:space="preserve"> </w:t>
      </w:r>
      <w:r w:rsidR="004F170D" w:rsidRPr="009B2548">
        <w:rPr>
          <w:rFonts w:ascii="Times  New Roman" w:hAnsi="Times  New Roman" w:cs="Arial"/>
          <w:spacing w:val="6"/>
          <w:sz w:val="28"/>
          <w:szCs w:val="28"/>
          <w:shd w:val="clear" w:color="auto" w:fill="FFFFFF"/>
        </w:rPr>
        <w:t>tăng cường tham mưu UBND tỉnh tổ chức  gặp gỡ, đối thoại với doanh nghiệp để tiếp thu ý kiến, kiến nghị, phản ánh và giải quyết kịp thời cho doanh nghiêp. Quán triệt, chỉ đạo công chức, viên chức tiếp tục thực hiện nghiêm Chỉ thị số 10/CT-TTg ngày 22/4/2019 của Thủ tướng Chính phủ về việc tăng cường xử lý, ngăn chặn có hiệu quả tình trạng nhũng nhiễu, gây phiền hà cho người dân, doanh nghiệp trong giải quyết công việc.</w:t>
      </w:r>
    </w:p>
    <w:p w14:paraId="28EBAFE7" w14:textId="77777777" w:rsidR="000E6526" w:rsidRPr="009B2548" w:rsidRDefault="004F170D" w:rsidP="004F170D">
      <w:pPr>
        <w:spacing w:before="120" w:after="120" w:line="240" w:lineRule="auto"/>
        <w:ind w:firstLine="720"/>
        <w:jc w:val="both"/>
        <w:rPr>
          <w:rFonts w:ascii="Times  New Roman" w:hAnsi="Times  New Roman" w:cs="Arial"/>
          <w:spacing w:val="6"/>
          <w:sz w:val="28"/>
          <w:szCs w:val="28"/>
          <w:shd w:val="clear" w:color="auto" w:fill="FFFFFF"/>
        </w:rPr>
      </w:pPr>
      <w:r w:rsidRPr="009B2548">
        <w:rPr>
          <w:rFonts w:ascii="Times  New Roman" w:hAnsi="Times  New Roman" w:cs="Arial"/>
          <w:b/>
          <w:i/>
          <w:spacing w:val="6"/>
          <w:sz w:val="28"/>
          <w:szCs w:val="28"/>
          <w:shd w:val="clear" w:color="auto" w:fill="FFFFFF"/>
        </w:rPr>
        <w:t>Bốn là,</w:t>
      </w:r>
      <w:r w:rsidRPr="009B2548">
        <w:rPr>
          <w:rFonts w:ascii="Times  New Roman" w:hAnsi="Times  New Roman" w:cs="Arial"/>
          <w:spacing w:val="6"/>
          <w:sz w:val="28"/>
          <w:szCs w:val="28"/>
          <w:shd w:val="clear" w:color="auto" w:fill="FFFFFF"/>
        </w:rPr>
        <w:t xml:space="preserve"> chú trọng</w:t>
      </w:r>
      <w:r w:rsidR="00B41CB0" w:rsidRPr="009B2548">
        <w:rPr>
          <w:rFonts w:ascii="Times  New Roman" w:hAnsi="Times  New Roman" w:cs="Arial"/>
          <w:spacing w:val="6"/>
          <w:sz w:val="28"/>
          <w:szCs w:val="28"/>
          <w:shd w:val="clear" w:color="auto" w:fill="FFFFFF"/>
        </w:rPr>
        <w:t xml:space="preserve"> kiểm tra, giám sát cán bộ, công chức trong quá trình thực thi công vụ để kịp thời phát hiện, xử lý, ngăn chặn có hiệu quả tình trạng nhũng nhiễu, gây phiền hà doanh nghiệp của một bộ phận cán bộ, công </w:t>
      </w:r>
      <w:r w:rsidRPr="009B2548">
        <w:rPr>
          <w:rFonts w:ascii="Times  New Roman" w:hAnsi="Times  New Roman" w:cs="Arial"/>
          <w:spacing w:val="6"/>
          <w:sz w:val="28"/>
          <w:szCs w:val="28"/>
          <w:shd w:val="clear" w:color="auto" w:fill="FFFFFF"/>
        </w:rPr>
        <w:t xml:space="preserve">chức. </w:t>
      </w:r>
      <w:r w:rsidR="00F91F96" w:rsidRPr="009B2548">
        <w:rPr>
          <w:rFonts w:ascii="Times  New Roman" w:hAnsi="Times  New Roman" w:cs="Arial"/>
          <w:spacing w:val="6"/>
          <w:sz w:val="28"/>
          <w:szCs w:val="28"/>
          <w:shd w:val="clear" w:color="auto" w:fill="FFFFFF"/>
        </w:rPr>
        <w:t>Kịp thời xử lý hành vi nhũng nhiễu của cán bộ, công chức trong khi thực hiện nhiệm vụ công vụ. Kiên quyết xử lý nghiêm minh đối với tổ chức, cá nhân và trách nhiệm của người đứng đầu để xảy ra hành vi nhũng nhiễu, gây phiền hà cho doanh nghiệp và người dân.</w:t>
      </w:r>
    </w:p>
    <w:p w14:paraId="74C806C8" w14:textId="77777777" w:rsidR="004F170D" w:rsidRPr="009B2548" w:rsidRDefault="000E6526" w:rsidP="004F170D">
      <w:pPr>
        <w:spacing w:before="120" w:after="120" w:line="240" w:lineRule="auto"/>
        <w:ind w:firstLine="720"/>
        <w:jc w:val="both"/>
        <w:rPr>
          <w:rStyle w:val="Strong"/>
          <w:rFonts w:asciiTheme="majorHAnsi" w:hAnsiTheme="majorHAnsi" w:cstheme="majorHAnsi"/>
          <w:b w:val="0"/>
          <w:sz w:val="28"/>
          <w:szCs w:val="28"/>
        </w:rPr>
      </w:pPr>
      <w:r w:rsidRPr="009B2548">
        <w:rPr>
          <w:rFonts w:asciiTheme="majorHAnsi" w:hAnsiTheme="majorHAnsi" w:cstheme="majorHAnsi"/>
          <w:bCs/>
          <w:sz w:val="28"/>
          <w:szCs w:val="28"/>
        </w:rPr>
        <w:t xml:space="preserve"> </w:t>
      </w:r>
      <w:r w:rsidR="00B41CB0" w:rsidRPr="009B2548">
        <w:rPr>
          <w:rStyle w:val="Strong"/>
          <w:rFonts w:asciiTheme="majorHAnsi" w:hAnsiTheme="majorHAnsi" w:cstheme="majorHAnsi"/>
          <w:b w:val="0"/>
          <w:sz w:val="28"/>
          <w:szCs w:val="28"/>
        </w:rPr>
        <w:t>Các ngành, các địa phương tích cực rà soát, hạn chế, giảm bớt các cuộc thanh tra, kiểm tra chưa thực sự cần thiết.</w:t>
      </w:r>
      <w:r w:rsidRPr="009B2548">
        <w:t xml:space="preserve"> </w:t>
      </w:r>
      <w:r w:rsidRPr="009B2548">
        <w:rPr>
          <w:rStyle w:val="Strong"/>
          <w:rFonts w:asciiTheme="majorHAnsi" w:hAnsiTheme="majorHAnsi" w:cstheme="majorHAnsi"/>
          <w:b w:val="0"/>
          <w:sz w:val="28"/>
          <w:szCs w:val="28"/>
        </w:rPr>
        <w:t xml:space="preserve">Thực hiện thanh tra, kiểm tra không </w:t>
      </w:r>
      <w:r w:rsidRPr="009B2548">
        <w:rPr>
          <w:rStyle w:val="Strong"/>
          <w:rFonts w:asciiTheme="majorHAnsi" w:hAnsiTheme="majorHAnsi" w:cstheme="majorHAnsi"/>
          <w:b w:val="0"/>
          <w:sz w:val="28"/>
          <w:szCs w:val="28"/>
        </w:rPr>
        <w:lastRenderedPageBreak/>
        <w:t xml:space="preserve">quá 01 lần/năm đối với 01 doanh nghiệp. </w:t>
      </w:r>
      <w:r w:rsidR="00B41CB0" w:rsidRPr="009B2548">
        <w:rPr>
          <w:rStyle w:val="Strong"/>
          <w:rFonts w:asciiTheme="majorHAnsi" w:hAnsiTheme="majorHAnsi" w:cstheme="majorHAnsi"/>
          <w:b w:val="0"/>
          <w:sz w:val="28"/>
          <w:szCs w:val="28"/>
        </w:rPr>
        <w:t xml:space="preserve">Thanh tra tỉnh chủ động xây dựng kế hoạch, triển khai thanh tra có trọng tâm, trọng điểm, trong đó tập trung thanh tra vào các lĩnh vực dễ phát sinh tiêu cực, tham nhũng như đất đai, tài nguyên… Sở Nội vụ tập trung kiểm tra việc thực hiện nhiệm vụ và chấp hành kỷ luật, kỷ cương của cán bộ, công chức... </w:t>
      </w:r>
    </w:p>
    <w:p w14:paraId="38B92D01" w14:textId="77777777" w:rsidR="004F170D" w:rsidRPr="009B2548" w:rsidRDefault="004F170D" w:rsidP="004F170D">
      <w:pPr>
        <w:spacing w:before="120" w:after="120" w:line="240" w:lineRule="auto"/>
        <w:ind w:firstLine="720"/>
        <w:jc w:val="both"/>
        <w:rPr>
          <w:rStyle w:val="Strong"/>
          <w:rFonts w:asciiTheme="majorHAnsi" w:hAnsiTheme="majorHAnsi" w:cstheme="majorHAnsi"/>
          <w:b w:val="0"/>
          <w:sz w:val="28"/>
          <w:szCs w:val="28"/>
        </w:rPr>
      </w:pPr>
      <w:r w:rsidRPr="009B2548">
        <w:rPr>
          <w:rStyle w:val="Strong"/>
          <w:rFonts w:asciiTheme="majorHAnsi" w:hAnsiTheme="majorHAnsi" w:cstheme="majorHAnsi"/>
          <w:i/>
          <w:sz w:val="28"/>
          <w:szCs w:val="28"/>
        </w:rPr>
        <w:t>Năm là,</w:t>
      </w:r>
      <w:r w:rsidRPr="009B2548">
        <w:rPr>
          <w:rStyle w:val="Strong"/>
          <w:rFonts w:asciiTheme="majorHAnsi" w:hAnsiTheme="majorHAnsi" w:cstheme="majorHAnsi"/>
          <w:b w:val="0"/>
          <w:sz w:val="28"/>
          <w:szCs w:val="28"/>
        </w:rPr>
        <w:t xml:space="preserve"> đẩy mạnh việc xây dựng và vận hành Chính quyền điện tử, trọng tâm là tiếp nhận, giải quyết dịch vụ công trực tuyến, thiết lập đường dây nóng, hòm thư điện tử… giải quyết kịp thời những phản hồi, ý kiến của doanh nghiệp.</w:t>
      </w:r>
    </w:p>
    <w:p w14:paraId="33004D11" w14:textId="77777777" w:rsidR="004F170D" w:rsidRPr="009B2548" w:rsidRDefault="004F170D" w:rsidP="000C71AA">
      <w:pPr>
        <w:spacing w:before="120" w:after="120" w:line="240" w:lineRule="auto"/>
        <w:ind w:firstLine="720"/>
        <w:jc w:val="both"/>
        <w:rPr>
          <w:rFonts w:asciiTheme="majorHAnsi" w:hAnsiTheme="majorHAnsi" w:cstheme="majorHAnsi"/>
          <w:bCs/>
          <w:sz w:val="28"/>
          <w:szCs w:val="28"/>
        </w:rPr>
      </w:pPr>
      <w:r w:rsidRPr="009B2548">
        <w:rPr>
          <w:rFonts w:ascii="Times  New Roman" w:hAnsi="Times  New Roman"/>
          <w:sz w:val="28"/>
          <w:szCs w:val="28"/>
        </w:rPr>
        <w:t xml:space="preserve">Cuối cùng, </w:t>
      </w:r>
      <w:r w:rsidR="000C71AA" w:rsidRPr="009B2548">
        <w:rPr>
          <w:rFonts w:ascii="Times  New Roman" w:hAnsi="Times  New Roman"/>
          <w:sz w:val="28"/>
          <w:szCs w:val="28"/>
        </w:rPr>
        <w:t>đ</w:t>
      </w:r>
      <w:r w:rsidRPr="009B2548">
        <w:rPr>
          <w:rFonts w:ascii="Times  New Roman" w:hAnsi="Times  New Roman"/>
          <w:sz w:val="28"/>
          <w:szCs w:val="28"/>
        </w:rPr>
        <w:t xml:space="preserve">ể </w:t>
      </w:r>
      <w:r w:rsidR="000C71AA" w:rsidRPr="009B2548">
        <w:rPr>
          <w:rFonts w:ascii="Times  New Roman" w:hAnsi="Times  New Roman"/>
          <w:sz w:val="28"/>
          <w:szCs w:val="28"/>
        </w:rPr>
        <w:t xml:space="preserve">cải thiện chỉ số chi phí không chính thức trong Chỉ số PCI của tỉnh Đắk Lắk </w:t>
      </w:r>
      <w:r w:rsidRPr="009B2548">
        <w:rPr>
          <w:rFonts w:ascii="Times  New Roman" w:hAnsi="Times  New Roman"/>
          <w:sz w:val="28"/>
          <w:szCs w:val="28"/>
        </w:rPr>
        <w:t>cần có sự nỗ lực không ngừng</w:t>
      </w:r>
      <w:r w:rsidR="000C71AA" w:rsidRPr="009B2548">
        <w:rPr>
          <w:rFonts w:ascii="Times  New Roman" w:hAnsi="Times  New Roman"/>
          <w:sz w:val="28"/>
          <w:szCs w:val="28"/>
        </w:rPr>
        <w:t xml:space="preserve"> và đồng lòng</w:t>
      </w:r>
      <w:r w:rsidRPr="009B2548">
        <w:rPr>
          <w:rFonts w:ascii="Times  New Roman" w:hAnsi="Times  New Roman"/>
          <w:sz w:val="28"/>
          <w:szCs w:val="28"/>
        </w:rPr>
        <w:t xml:space="preserve"> </w:t>
      </w:r>
      <w:r w:rsidR="000C71AA" w:rsidRPr="009B2548">
        <w:rPr>
          <w:rFonts w:ascii="Times  New Roman" w:hAnsi="Times  New Roman"/>
          <w:sz w:val="28"/>
          <w:szCs w:val="28"/>
        </w:rPr>
        <w:t xml:space="preserve">thực hiện </w:t>
      </w:r>
      <w:r w:rsidRPr="009B2548">
        <w:rPr>
          <w:rFonts w:ascii="Times  New Roman" w:hAnsi="Times  New Roman"/>
          <w:sz w:val="28"/>
          <w:szCs w:val="28"/>
        </w:rPr>
        <w:t>từ phía chính quyền</w:t>
      </w:r>
      <w:r w:rsidRPr="009B2548">
        <w:rPr>
          <w:rFonts w:asciiTheme="majorHAnsi" w:hAnsiTheme="majorHAnsi" w:cstheme="majorHAnsi"/>
          <w:bCs/>
          <w:sz w:val="28"/>
          <w:szCs w:val="28"/>
        </w:rPr>
        <w:t xml:space="preserve"> </w:t>
      </w:r>
      <w:r w:rsidRPr="009B2548">
        <w:rPr>
          <w:rFonts w:ascii="Times  New Roman" w:hAnsi="Times  New Roman"/>
          <w:sz w:val="28"/>
          <w:szCs w:val="28"/>
        </w:rPr>
        <w:t>địa phương, các cơ quan quản lý và toàn bộ cộng đồng doanh nghiệp.</w:t>
      </w:r>
      <w:r w:rsidR="000C71AA" w:rsidRPr="009B2548">
        <w:rPr>
          <w:rFonts w:asciiTheme="majorHAnsi" w:hAnsiTheme="majorHAnsi" w:cstheme="majorHAnsi"/>
          <w:bCs/>
          <w:sz w:val="28"/>
          <w:szCs w:val="28"/>
        </w:rPr>
        <w:t xml:space="preserve"> </w:t>
      </w:r>
      <w:r w:rsidRPr="009B2548">
        <w:rPr>
          <w:rFonts w:ascii="Times  New Roman" w:hAnsi="Times  New Roman"/>
          <w:sz w:val="28"/>
          <w:szCs w:val="28"/>
        </w:rPr>
        <w:t>Chỉ có như vậy, Đắk Lắk mới có thể xây dựng một môi trường kinh doanh minh</w:t>
      </w:r>
      <w:r w:rsidRPr="009B2548">
        <w:rPr>
          <w:rFonts w:asciiTheme="majorHAnsi" w:hAnsiTheme="majorHAnsi" w:cstheme="majorHAnsi"/>
          <w:bCs/>
          <w:sz w:val="28"/>
          <w:szCs w:val="28"/>
        </w:rPr>
        <w:t xml:space="preserve"> </w:t>
      </w:r>
      <w:r w:rsidRPr="009B2548">
        <w:rPr>
          <w:rFonts w:ascii="Times  New Roman" w:hAnsi="Times  New Roman"/>
          <w:sz w:val="28"/>
          <w:szCs w:val="28"/>
        </w:rPr>
        <w:t>bạch, công bằng và phát triển bền vững.</w:t>
      </w:r>
    </w:p>
    <w:p w14:paraId="2D994684" w14:textId="77777777" w:rsidR="004F170D" w:rsidRPr="009B2548" w:rsidRDefault="004F170D" w:rsidP="004F170D">
      <w:pPr>
        <w:spacing w:before="120" w:after="120" w:line="240" w:lineRule="auto"/>
        <w:ind w:firstLine="720"/>
        <w:jc w:val="both"/>
        <w:rPr>
          <w:rFonts w:ascii="Times  New Roman" w:hAnsi="Times  New Roman"/>
          <w:sz w:val="28"/>
          <w:szCs w:val="28"/>
        </w:rPr>
      </w:pPr>
      <w:r w:rsidRPr="009B2548">
        <w:rPr>
          <w:rFonts w:ascii="Times  New Roman" w:hAnsi="Times  New Roman"/>
          <w:sz w:val="28"/>
          <w:szCs w:val="28"/>
        </w:rPr>
        <w:t>Xin cảm ơn quý vị đại biểu đã quan tâm lắng nghe, kính chúc quý vị đạibiểu cùng toàn thể các đồng chí mạnh khỏe, chúc hội nghị thành công tốt đẹp. Xin trân trọng cảm ơn !</w:t>
      </w:r>
    </w:p>
    <w:p w14:paraId="6C32F86A" w14:textId="77777777" w:rsidR="00D70848" w:rsidRPr="009B2548" w:rsidRDefault="00D70848" w:rsidP="004F170D">
      <w:pPr>
        <w:spacing w:before="120" w:after="120" w:line="240" w:lineRule="auto"/>
        <w:ind w:firstLine="720"/>
        <w:jc w:val="both"/>
        <w:rPr>
          <w:rFonts w:ascii="Times  New Roman" w:hAnsi="Times  New Roman"/>
          <w:sz w:val="28"/>
          <w:szCs w:val="28"/>
        </w:rPr>
      </w:pPr>
      <w:r w:rsidRPr="009B2548">
        <w:rPr>
          <w:rFonts w:ascii="Times  New Roman" w:hAnsi="Times  New Roman"/>
          <w:sz w:val="28"/>
          <w:szCs w:val="28"/>
        </w:rPr>
        <w:br/>
      </w:r>
    </w:p>
    <w:p w14:paraId="7A70D8C4" w14:textId="77777777" w:rsidR="00083811" w:rsidRPr="009B2548" w:rsidRDefault="00083811" w:rsidP="000467A3">
      <w:pPr>
        <w:jc w:val="both"/>
        <w:rPr>
          <w:rFonts w:asciiTheme="majorHAnsi" w:hAnsiTheme="majorHAnsi" w:cstheme="majorHAnsi"/>
          <w:sz w:val="28"/>
          <w:szCs w:val="28"/>
        </w:rPr>
      </w:pPr>
    </w:p>
    <w:sectPr w:rsidR="00083811" w:rsidRPr="009B2548" w:rsidSect="00385AD7">
      <w:headerReference w:type="default" r:id="rId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B3C8A" w14:textId="77777777" w:rsidR="00385AD7" w:rsidRDefault="00385AD7" w:rsidP="00385AD7">
      <w:pPr>
        <w:spacing w:after="0" w:line="240" w:lineRule="auto"/>
      </w:pPr>
      <w:r>
        <w:separator/>
      </w:r>
    </w:p>
  </w:endnote>
  <w:endnote w:type="continuationSeparator" w:id="0">
    <w:p w14:paraId="033C8FE9" w14:textId="77777777" w:rsidR="00385AD7" w:rsidRDefault="00385AD7" w:rsidP="0038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Serif-Medium">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ADBC1" w14:textId="77777777" w:rsidR="00385AD7" w:rsidRDefault="00385AD7" w:rsidP="00385AD7">
      <w:pPr>
        <w:spacing w:after="0" w:line="240" w:lineRule="auto"/>
      </w:pPr>
      <w:r>
        <w:separator/>
      </w:r>
    </w:p>
  </w:footnote>
  <w:footnote w:type="continuationSeparator" w:id="0">
    <w:p w14:paraId="3B597007" w14:textId="77777777" w:rsidR="00385AD7" w:rsidRDefault="00385AD7" w:rsidP="0038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4933922"/>
      <w:docPartObj>
        <w:docPartGallery w:val="Page Numbers (Top of Page)"/>
        <w:docPartUnique/>
      </w:docPartObj>
    </w:sdtPr>
    <w:sdtEndPr>
      <w:rPr>
        <w:rFonts w:asciiTheme="majorHAnsi" w:hAnsiTheme="majorHAnsi" w:cstheme="majorHAnsi"/>
        <w:noProof/>
        <w:sz w:val="28"/>
        <w:szCs w:val="28"/>
      </w:rPr>
    </w:sdtEndPr>
    <w:sdtContent>
      <w:p w14:paraId="53D24B59" w14:textId="4EB866AE" w:rsidR="00385AD7" w:rsidRPr="00385AD7" w:rsidRDefault="00385AD7" w:rsidP="00385AD7">
        <w:pPr>
          <w:pStyle w:val="Header"/>
          <w:jc w:val="center"/>
          <w:rPr>
            <w:rFonts w:asciiTheme="majorHAnsi" w:hAnsiTheme="majorHAnsi" w:cstheme="majorHAnsi"/>
            <w:sz w:val="28"/>
            <w:szCs w:val="28"/>
          </w:rPr>
        </w:pPr>
        <w:r w:rsidRPr="00385AD7">
          <w:rPr>
            <w:rFonts w:asciiTheme="majorHAnsi" w:hAnsiTheme="majorHAnsi" w:cstheme="majorHAnsi"/>
            <w:sz w:val="28"/>
            <w:szCs w:val="28"/>
          </w:rPr>
          <w:fldChar w:fldCharType="begin"/>
        </w:r>
        <w:r w:rsidRPr="00385AD7">
          <w:rPr>
            <w:rFonts w:asciiTheme="majorHAnsi" w:hAnsiTheme="majorHAnsi" w:cstheme="majorHAnsi"/>
            <w:sz w:val="28"/>
            <w:szCs w:val="28"/>
          </w:rPr>
          <w:instrText xml:space="preserve"> PAGE   \* MERGEFORMAT </w:instrText>
        </w:r>
        <w:r w:rsidRPr="00385AD7">
          <w:rPr>
            <w:rFonts w:asciiTheme="majorHAnsi" w:hAnsiTheme="majorHAnsi" w:cstheme="majorHAnsi"/>
            <w:sz w:val="28"/>
            <w:szCs w:val="28"/>
          </w:rPr>
          <w:fldChar w:fldCharType="separate"/>
        </w:r>
        <w:r w:rsidRPr="00385AD7">
          <w:rPr>
            <w:rFonts w:asciiTheme="majorHAnsi" w:hAnsiTheme="majorHAnsi" w:cstheme="majorHAnsi"/>
            <w:noProof/>
            <w:sz w:val="28"/>
            <w:szCs w:val="28"/>
          </w:rPr>
          <w:t>2</w:t>
        </w:r>
        <w:r w:rsidRPr="00385AD7">
          <w:rPr>
            <w:rFonts w:asciiTheme="majorHAnsi" w:hAnsiTheme="majorHAnsi" w:cstheme="majorHAnsi"/>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A54"/>
    <w:multiLevelType w:val="multilevel"/>
    <w:tmpl w:val="02526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352304"/>
    <w:multiLevelType w:val="multilevel"/>
    <w:tmpl w:val="EC609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A1A81"/>
    <w:multiLevelType w:val="multilevel"/>
    <w:tmpl w:val="11369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92E1D"/>
    <w:multiLevelType w:val="multilevel"/>
    <w:tmpl w:val="96F6C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C5C75"/>
    <w:multiLevelType w:val="multilevel"/>
    <w:tmpl w:val="94306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A334D0"/>
    <w:multiLevelType w:val="multilevel"/>
    <w:tmpl w:val="880C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374FA"/>
    <w:multiLevelType w:val="multilevel"/>
    <w:tmpl w:val="F822B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C6B69"/>
    <w:multiLevelType w:val="multilevel"/>
    <w:tmpl w:val="CA5226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9E4A2D"/>
    <w:multiLevelType w:val="multilevel"/>
    <w:tmpl w:val="D83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A46B3"/>
    <w:multiLevelType w:val="multilevel"/>
    <w:tmpl w:val="1EEE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0915FF"/>
    <w:multiLevelType w:val="multilevel"/>
    <w:tmpl w:val="1D605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455CC"/>
    <w:multiLevelType w:val="multilevel"/>
    <w:tmpl w:val="5B180E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00D6803"/>
    <w:multiLevelType w:val="multilevel"/>
    <w:tmpl w:val="0ED8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764168"/>
    <w:multiLevelType w:val="multilevel"/>
    <w:tmpl w:val="0D327D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E499A"/>
    <w:multiLevelType w:val="multilevel"/>
    <w:tmpl w:val="DB1C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446DB"/>
    <w:multiLevelType w:val="multilevel"/>
    <w:tmpl w:val="FBFEDD6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D5C104B"/>
    <w:multiLevelType w:val="hybridMultilevel"/>
    <w:tmpl w:val="EBB88EEA"/>
    <w:lvl w:ilvl="0" w:tplc="743C9E5E">
      <w:start w:val="2"/>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0905F47"/>
    <w:multiLevelType w:val="multilevel"/>
    <w:tmpl w:val="C67631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1620D"/>
    <w:multiLevelType w:val="hybridMultilevel"/>
    <w:tmpl w:val="06647E46"/>
    <w:lvl w:ilvl="0" w:tplc="EF9CC842">
      <w:start w:val="1"/>
      <w:numFmt w:val="bullet"/>
      <w:lvlText w:val="-"/>
      <w:lvlJc w:val="left"/>
      <w:pPr>
        <w:ind w:left="1080" w:hanging="360"/>
      </w:pPr>
      <w:rPr>
        <w:rFonts w:ascii="Times New Roman" w:eastAsiaTheme="minorHAns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53842F9E"/>
    <w:multiLevelType w:val="multilevel"/>
    <w:tmpl w:val="010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2048D"/>
    <w:multiLevelType w:val="multilevel"/>
    <w:tmpl w:val="902C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024BAA"/>
    <w:multiLevelType w:val="multilevel"/>
    <w:tmpl w:val="1C6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0D7CB9"/>
    <w:multiLevelType w:val="multilevel"/>
    <w:tmpl w:val="208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B2E74"/>
    <w:multiLevelType w:val="hybridMultilevel"/>
    <w:tmpl w:val="328EC6A0"/>
    <w:lvl w:ilvl="0" w:tplc="264CBFA2">
      <w:numFmt w:val="bullet"/>
      <w:lvlText w:val="-"/>
      <w:lvlJc w:val="left"/>
      <w:pPr>
        <w:ind w:left="1080" w:hanging="360"/>
      </w:pPr>
      <w:rPr>
        <w:rFonts w:ascii="Times New Roman" w:eastAsiaTheme="minorHAnsi"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5CE57487"/>
    <w:multiLevelType w:val="hybridMultilevel"/>
    <w:tmpl w:val="5B3802F4"/>
    <w:lvl w:ilvl="0" w:tplc="070A46C4">
      <w:start w:val="2"/>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02B181B"/>
    <w:multiLevelType w:val="multilevel"/>
    <w:tmpl w:val="D952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E163D3"/>
    <w:multiLevelType w:val="multilevel"/>
    <w:tmpl w:val="C32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E32A4E"/>
    <w:multiLevelType w:val="multilevel"/>
    <w:tmpl w:val="64C6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5B60F6"/>
    <w:multiLevelType w:val="multilevel"/>
    <w:tmpl w:val="F9A8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3446B"/>
    <w:multiLevelType w:val="hybridMultilevel"/>
    <w:tmpl w:val="2698E13E"/>
    <w:lvl w:ilvl="0" w:tplc="9B4EAD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07639F7"/>
    <w:multiLevelType w:val="multilevel"/>
    <w:tmpl w:val="030EA092"/>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16cid:durableId="927927680">
    <w:abstractNumId w:val="9"/>
  </w:num>
  <w:num w:numId="2" w16cid:durableId="2083067568">
    <w:abstractNumId w:val="17"/>
  </w:num>
  <w:num w:numId="3" w16cid:durableId="1730837156">
    <w:abstractNumId w:val="25"/>
  </w:num>
  <w:num w:numId="4" w16cid:durableId="379063098">
    <w:abstractNumId w:val="26"/>
  </w:num>
  <w:num w:numId="5" w16cid:durableId="289631984">
    <w:abstractNumId w:val="30"/>
  </w:num>
  <w:num w:numId="6" w16cid:durableId="1634822661">
    <w:abstractNumId w:val="11"/>
  </w:num>
  <w:num w:numId="7" w16cid:durableId="1173378453">
    <w:abstractNumId w:val="13"/>
  </w:num>
  <w:num w:numId="8" w16cid:durableId="386729398">
    <w:abstractNumId w:val="0"/>
  </w:num>
  <w:num w:numId="9" w16cid:durableId="1310666863">
    <w:abstractNumId w:val="15"/>
  </w:num>
  <w:num w:numId="10" w16cid:durableId="502429932">
    <w:abstractNumId w:val="28"/>
  </w:num>
  <w:num w:numId="11" w16cid:durableId="1251891785">
    <w:abstractNumId w:val="1"/>
  </w:num>
  <w:num w:numId="12" w16cid:durableId="1479497712">
    <w:abstractNumId w:val="12"/>
  </w:num>
  <w:num w:numId="13" w16cid:durableId="1355569029">
    <w:abstractNumId w:val="4"/>
  </w:num>
  <w:num w:numId="14" w16cid:durableId="150758247">
    <w:abstractNumId w:val="8"/>
  </w:num>
  <w:num w:numId="15" w16cid:durableId="1963726749">
    <w:abstractNumId w:val="10"/>
  </w:num>
  <w:num w:numId="16" w16cid:durableId="543834746">
    <w:abstractNumId w:val="20"/>
  </w:num>
  <w:num w:numId="17" w16cid:durableId="1426271582">
    <w:abstractNumId w:val="7"/>
  </w:num>
  <w:num w:numId="18" w16cid:durableId="2035954412">
    <w:abstractNumId w:val="14"/>
  </w:num>
  <w:num w:numId="19" w16cid:durableId="1386686835">
    <w:abstractNumId w:val="27"/>
  </w:num>
  <w:num w:numId="20" w16cid:durableId="2036729503">
    <w:abstractNumId w:val="22"/>
  </w:num>
  <w:num w:numId="21" w16cid:durableId="207256218">
    <w:abstractNumId w:val="6"/>
  </w:num>
  <w:num w:numId="22" w16cid:durableId="1593395604">
    <w:abstractNumId w:val="19"/>
  </w:num>
  <w:num w:numId="23" w16cid:durableId="1827932953">
    <w:abstractNumId w:val="3"/>
  </w:num>
  <w:num w:numId="24" w16cid:durableId="221982723">
    <w:abstractNumId w:val="5"/>
  </w:num>
  <w:num w:numId="25" w16cid:durableId="828786037">
    <w:abstractNumId w:val="2"/>
  </w:num>
  <w:num w:numId="26" w16cid:durableId="1539703058">
    <w:abstractNumId w:val="21"/>
  </w:num>
  <w:num w:numId="27" w16cid:durableId="1102259900">
    <w:abstractNumId w:val="29"/>
  </w:num>
  <w:num w:numId="28" w16cid:durableId="331418842">
    <w:abstractNumId w:val="18"/>
  </w:num>
  <w:num w:numId="29" w16cid:durableId="1064255820">
    <w:abstractNumId w:val="16"/>
  </w:num>
  <w:num w:numId="30" w16cid:durableId="2126659085">
    <w:abstractNumId w:val="24"/>
  </w:num>
  <w:num w:numId="31" w16cid:durableId="450831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2F3"/>
    <w:rsid w:val="000218B3"/>
    <w:rsid w:val="000467A3"/>
    <w:rsid w:val="00083811"/>
    <w:rsid w:val="000C71AA"/>
    <w:rsid w:val="000E20D0"/>
    <w:rsid w:val="000E6526"/>
    <w:rsid w:val="00385AD7"/>
    <w:rsid w:val="003D7C17"/>
    <w:rsid w:val="0048447E"/>
    <w:rsid w:val="00490D0F"/>
    <w:rsid w:val="004F170D"/>
    <w:rsid w:val="004F5694"/>
    <w:rsid w:val="00587BF9"/>
    <w:rsid w:val="005A173B"/>
    <w:rsid w:val="005D19F5"/>
    <w:rsid w:val="005F06D6"/>
    <w:rsid w:val="00725DD1"/>
    <w:rsid w:val="008A004F"/>
    <w:rsid w:val="008F0F6B"/>
    <w:rsid w:val="00997AE7"/>
    <w:rsid w:val="009B2548"/>
    <w:rsid w:val="009B2785"/>
    <w:rsid w:val="00B41CB0"/>
    <w:rsid w:val="00BB5BFD"/>
    <w:rsid w:val="00C702F3"/>
    <w:rsid w:val="00CD06F4"/>
    <w:rsid w:val="00CD4A3B"/>
    <w:rsid w:val="00D70848"/>
    <w:rsid w:val="00D804BB"/>
    <w:rsid w:val="00DF77ED"/>
    <w:rsid w:val="00E747B6"/>
    <w:rsid w:val="00EE034D"/>
    <w:rsid w:val="00F91F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2"/>
        <o:r id="V:Rule2" type="connector" idref="#_x0000_s1027"/>
        <o:r id="V:Rule3" type="connector" idref="#Straight Arrow Connector 2"/>
        <o:r id="V:Rule4" type="connector" idref="#_x0000_s1029"/>
      </o:rules>
    </o:shapelayout>
  </w:shapeDefaults>
  <w:decimalSymbol w:val="."/>
  <w:listSeparator w:val=","/>
  <w14:docId w14:val="68CFF865"/>
  <w15:docId w15:val="{0EDCB991-B7F4-4ECD-9A94-1FBF8ACB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702F3"/>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paragraph" w:styleId="Heading4">
    <w:name w:val="heading 4"/>
    <w:basedOn w:val="Normal"/>
    <w:next w:val="Normal"/>
    <w:link w:val="Heading4Char"/>
    <w:uiPriority w:val="9"/>
    <w:semiHidden/>
    <w:unhideWhenUsed/>
    <w:qFormat/>
    <w:rsid w:val="009B27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02F3"/>
    <w:rPr>
      <w:rFonts w:ascii="Times New Roman" w:eastAsia="Times New Roman" w:hAnsi="Times New Roman" w:cs="Times New Roman"/>
      <w:b/>
      <w:bCs/>
      <w:sz w:val="27"/>
      <w:szCs w:val="27"/>
      <w:lang w:eastAsia="vi-VN"/>
    </w:rPr>
  </w:style>
  <w:style w:type="paragraph" w:styleId="NormalWeb">
    <w:name w:val="Normal (Web)"/>
    <w:basedOn w:val="Normal"/>
    <w:uiPriority w:val="99"/>
    <w:unhideWhenUsed/>
    <w:rsid w:val="00C702F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C702F3"/>
    <w:rPr>
      <w:b/>
      <w:bCs/>
    </w:rPr>
  </w:style>
  <w:style w:type="character" w:customStyle="1" w:styleId="Heading4Char">
    <w:name w:val="Heading 4 Char"/>
    <w:basedOn w:val="DefaultParagraphFont"/>
    <w:link w:val="Heading4"/>
    <w:uiPriority w:val="9"/>
    <w:semiHidden/>
    <w:rsid w:val="009B2785"/>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0E20D0"/>
    <w:pPr>
      <w:ind w:left="720"/>
      <w:contextualSpacing/>
    </w:pPr>
  </w:style>
  <w:style w:type="character" w:styleId="Emphasis">
    <w:name w:val="Emphasis"/>
    <w:basedOn w:val="DefaultParagraphFont"/>
    <w:uiPriority w:val="20"/>
    <w:qFormat/>
    <w:rsid w:val="00D70848"/>
    <w:rPr>
      <w:i/>
      <w:iCs/>
    </w:rPr>
  </w:style>
  <w:style w:type="paragraph" w:styleId="Header">
    <w:name w:val="header"/>
    <w:basedOn w:val="Normal"/>
    <w:link w:val="HeaderChar"/>
    <w:uiPriority w:val="99"/>
    <w:unhideWhenUsed/>
    <w:rsid w:val="0038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AD7"/>
  </w:style>
  <w:style w:type="paragraph" w:styleId="Footer">
    <w:name w:val="footer"/>
    <w:basedOn w:val="Normal"/>
    <w:link w:val="FooterChar"/>
    <w:uiPriority w:val="99"/>
    <w:unhideWhenUsed/>
    <w:rsid w:val="0038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228314">
      <w:bodyDiv w:val="1"/>
      <w:marLeft w:val="0"/>
      <w:marRight w:val="0"/>
      <w:marTop w:val="0"/>
      <w:marBottom w:val="0"/>
      <w:divBdr>
        <w:top w:val="none" w:sz="0" w:space="0" w:color="auto"/>
        <w:left w:val="none" w:sz="0" w:space="0" w:color="auto"/>
        <w:bottom w:val="none" w:sz="0" w:space="0" w:color="auto"/>
        <w:right w:val="none" w:sz="0" w:space="0" w:color="auto"/>
      </w:divBdr>
    </w:div>
    <w:div w:id="16389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Thoa Nguyễn</cp:lastModifiedBy>
  <cp:revision>5</cp:revision>
  <dcterms:created xsi:type="dcterms:W3CDTF">2024-07-01T03:26:00Z</dcterms:created>
  <dcterms:modified xsi:type="dcterms:W3CDTF">2024-07-21T08:46:00Z</dcterms:modified>
</cp:coreProperties>
</file>